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D" w:rsidRDefault="007769DD" w:rsidP="007769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769DD" w:rsidRDefault="007769DD" w:rsidP="007769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769DD" w:rsidRDefault="007769DD" w:rsidP="007769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7769DD" w:rsidRDefault="007769DD" w:rsidP="007769D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Нижнесирского сельсовета</w:t>
      </w:r>
    </w:p>
    <w:p w:rsidR="007769DD" w:rsidRDefault="007769DD" w:rsidP="007769D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69DD" w:rsidRDefault="007769DD" w:rsidP="007769D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ПОСТАНОВЛЕНИЕ</w:t>
      </w:r>
    </w:p>
    <w:p w:rsidR="007769DD" w:rsidRDefault="00080E13" w:rsidP="007769D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15.01</w:t>
      </w:r>
      <w:r w:rsidR="00FB220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2016</w:t>
      </w:r>
      <w:r w:rsidR="007769DD"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с</w:t>
      </w:r>
      <w:proofErr w:type="gramStart"/>
      <w:r w:rsidR="007769DD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7769DD">
        <w:rPr>
          <w:rFonts w:ascii="Times New Roman" w:hAnsi="Times New Roman" w:cs="Times New Roman"/>
          <w:color w:val="000000"/>
          <w:sz w:val="26"/>
          <w:szCs w:val="26"/>
        </w:rPr>
        <w:t xml:space="preserve">ижние </w:t>
      </w:r>
      <w:r w:rsidR="007C3EC4">
        <w:rPr>
          <w:rFonts w:ascii="Times New Roman" w:hAnsi="Times New Roman" w:cs="Times New Roman"/>
          <w:color w:val="000000"/>
          <w:sz w:val="26"/>
          <w:szCs w:val="26"/>
        </w:rPr>
        <w:t xml:space="preserve">Сиры                           </w:t>
      </w:r>
      <w:r w:rsidR="007769D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№</w:t>
      </w:r>
      <w:r w:rsidR="007C3EC4">
        <w:rPr>
          <w:rFonts w:ascii="Times New Roman" w:hAnsi="Times New Roman" w:cs="Times New Roman"/>
          <w:color w:val="000000"/>
          <w:sz w:val="26"/>
          <w:szCs w:val="26"/>
        </w:rPr>
        <w:t xml:space="preserve"> 12 «А»</w:t>
      </w:r>
    </w:p>
    <w:p w:rsidR="007769DD" w:rsidRDefault="007769DD" w:rsidP="007769D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7769DD" w:rsidRDefault="007769DD" w:rsidP="007769D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 xml:space="preserve">Об утверждении </w:t>
      </w:r>
      <w:proofErr w:type="gramStart"/>
      <w:r w:rsidRPr="002A6787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>муниципальной</w:t>
      </w:r>
      <w:proofErr w:type="gramEnd"/>
      <w:r w:rsidRPr="002A6787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 xml:space="preserve"> </w:t>
      </w:r>
    </w:p>
    <w:p w:rsidR="007769DD" w:rsidRPr="002A6787" w:rsidRDefault="008F6319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hyperlink r:id="rId6" w:anchor="Par34" w:history="1">
        <w:r w:rsidR="007769DD" w:rsidRPr="002A6787">
          <w:rPr>
            <w:rStyle w:val="a3"/>
            <w:rFonts w:ascii="Times New Roman" w:eastAsia="Times New Roman" w:hAnsi="Times New Roman" w:cs="Times New Roman"/>
            <w:bCs/>
            <w:color w:val="auto"/>
            <w:kern w:val="28"/>
            <w:sz w:val="26"/>
            <w:szCs w:val="26"/>
            <w:u w:val="none"/>
          </w:rPr>
          <w:t>программ</w:t>
        </w:r>
      </w:hyperlink>
      <w:r w:rsidR="007769DD" w:rsidRPr="002A678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ы "О поддержке субъектов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малого и среднего предпринимательства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в муниципальном образовании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Нижнесирского сельсовета на 2016-2018 г.г."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225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благоприятных условий для развития субъектов малого и среднего предпринимательства в муниципальном образовании Нижнесирского сельсовета, в соответствии с пунктом 28 части 1 </w:t>
      </w:r>
      <w:r w:rsidRPr="002A6787">
        <w:rPr>
          <w:rFonts w:ascii="Times New Roman" w:eastAsia="Times New Roman" w:hAnsi="Times New Roman" w:cs="Times New Roman"/>
          <w:iCs/>
          <w:sz w:val="26"/>
          <w:szCs w:val="26"/>
        </w:rPr>
        <w:t xml:space="preserve">ст. 14 Федерального закона от 06.10.2003 </w:t>
      </w:r>
      <w:hyperlink r:id="rId7" w:history="1">
        <w:r w:rsidRPr="002A6787">
          <w:rPr>
            <w:rStyle w:val="a3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</w:rPr>
          <w:t>N 131-ФЗ</w:t>
        </w:r>
      </w:hyperlink>
      <w:r w:rsidRPr="002A6787">
        <w:rPr>
          <w:rFonts w:ascii="Times New Roman" w:eastAsia="Times New Roman" w:hAnsi="Times New Roman" w:cs="Times New Roman"/>
          <w:iCs/>
          <w:sz w:val="26"/>
          <w:szCs w:val="26"/>
        </w:rPr>
        <w:t xml:space="preserve"> "Об общих принципах организации местного самоуправления в Российской Федерации"</w:t>
      </w:r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, на основании </w:t>
      </w:r>
      <w:hyperlink r:id="rId8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статьи 179</w:t>
        </w:r>
      </w:hyperlink>
      <w:r w:rsidRPr="002A6787">
        <w:t xml:space="preserve"> </w:t>
      </w:r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Бюджетного кодекса</w:t>
        </w:r>
      </w:hyperlink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Федерального </w:t>
      </w:r>
      <w:hyperlink r:id="rId10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от 24.07.2007 </w:t>
      </w:r>
      <w:hyperlink r:id="rId11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N 209-ФЗ</w:t>
        </w:r>
      </w:hyperlink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"О развитии малого и</w:t>
      </w:r>
      <w:proofErr w:type="gramEnd"/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среднего предпринимательства в Российской Федерации", руководствуясь ст. 9 </w:t>
      </w:r>
      <w:hyperlink r:id="rId12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Нижнесирского сельсовета Таштыпского района Республики Хакасия, постановляю: 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proofErr w:type="gramStart"/>
      <w:r w:rsidRPr="002A6787">
        <w:rPr>
          <w:rFonts w:ascii="Times New Roman" w:eastAsia="Times New Roman" w:hAnsi="Times New Roman" w:cs="Times New Roman"/>
          <w:sz w:val="26"/>
          <w:szCs w:val="26"/>
        </w:rPr>
        <w:t>муниципальную</w:t>
      </w:r>
      <w:proofErr w:type="gramEnd"/>
      <w:r w:rsidRPr="002A67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3" w:anchor="Par34" w:history="1">
        <w:r w:rsidRPr="002A678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программ</w:t>
        </w:r>
      </w:hyperlink>
      <w:r w:rsidRPr="002A6787">
        <w:rPr>
          <w:rFonts w:ascii="Times New Roman" w:eastAsia="Times New Roman" w:hAnsi="Times New Roman" w:cs="Times New Roman"/>
          <w:sz w:val="26"/>
          <w:szCs w:val="26"/>
        </w:rPr>
        <w:t>у "О поддержке субъектов малого и среднего предпринимательства в муниципальном образовании Нижнесирского сельсовета на 2016-2018 г.г." (приложение).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обнародовать путем размещения на информационных стендах администрации Нижнесирского сельсовета и разместить на официальном сайте поселения в сети Интернет.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со дня его обнародования.</w:t>
      </w:r>
    </w:p>
    <w:p w:rsidR="007769DD" w:rsidRPr="002A6787" w:rsidRDefault="007769DD" w:rsidP="007769DD">
      <w:pPr>
        <w:shd w:val="clear" w:color="auto" w:fill="FFFFFF"/>
        <w:adjustRightInd w:val="0"/>
        <w:spacing w:after="225" w:line="336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769DD" w:rsidRPr="002A6787" w:rsidRDefault="007769DD" w:rsidP="007769DD">
      <w:pPr>
        <w:shd w:val="clear" w:color="auto" w:fill="FFFFFF"/>
        <w:adjustRightInd w:val="0"/>
        <w:spacing w:after="225" w:line="336" w:lineRule="atLeast"/>
        <w:ind w:firstLine="709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Нижнесирского сельсовета                                                 Е.В. Камалов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769DD" w:rsidRPr="002A6787" w:rsidRDefault="007769DD" w:rsidP="007769DD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6787" w:rsidRDefault="002A6787" w:rsidP="002A6787">
      <w:pPr>
        <w:widowControl w:val="0"/>
        <w:shd w:val="clear" w:color="auto" w:fill="FFFFFF"/>
        <w:adjustRightInd w:val="0"/>
        <w:spacing w:after="225" w:line="336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6787" w:rsidRDefault="002A6787" w:rsidP="002A6787">
      <w:pPr>
        <w:widowControl w:val="0"/>
        <w:shd w:val="clear" w:color="auto" w:fill="FFFFFF"/>
        <w:adjustRightInd w:val="0"/>
        <w:spacing w:after="225" w:line="336" w:lineRule="atLeas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03703" w:rsidRPr="00F03703" w:rsidRDefault="00F03703" w:rsidP="002A6787">
      <w:pPr>
        <w:widowControl w:val="0"/>
        <w:shd w:val="clear" w:color="auto" w:fill="FFFFFF"/>
        <w:adjustRightInd w:val="0"/>
        <w:spacing w:after="0" w:line="336" w:lineRule="atLeast"/>
        <w:ind w:firstLine="709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Приложение</w:t>
      </w:r>
    </w:p>
    <w:p w:rsidR="00F03703" w:rsidRPr="00F03703" w:rsidRDefault="00F03703" w:rsidP="002A6787">
      <w:pPr>
        <w:widowControl w:val="0"/>
        <w:shd w:val="clear" w:color="auto" w:fill="FFFFFF"/>
        <w:adjustRightInd w:val="0"/>
        <w:spacing w:after="0" w:line="336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 постановлению администрации</w:t>
      </w:r>
    </w:p>
    <w:p w:rsidR="000A1F13" w:rsidRDefault="00F03703" w:rsidP="002A6787">
      <w:pPr>
        <w:widowControl w:val="0"/>
        <w:shd w:val="clear" w:color="auto" w:fill="FFFFFF"/>
        <w:adjustRightInd w:val="0"/>
        <w:spacing w:after="0" w:line="336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от </w:t>
      </w:r>
      <w:bookmarkStart w:id="0" w:name="Par34"/>
      <w:bookmarkEnd w:id="0"/>
      <w:r w:rsidR="00080E1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15.01.2016</w:t>
      </w:r>
      <w:r w:rsidR="00FB220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г. №124</w:t>
      </w:r>
    </w:p>
    <w:p w:rsidR="00F03703" w:rsidRPr="00F03703" w:rsidRDefault="00F03703" w:rsidP="002A6787">
      <w:pPr>
        <w:shd w:val="clear" w:color="auto" w:fill="FFFFFF"/>
        <w:spacing w:after="0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</w:t>
      </w:r>
    </w:p>
    <w:p w:rsidR="00F03703" w:rsidRPr="00F03703" w:rsidRDefault="00F03703" w:rsidP="00F03703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"О ПОДДЕРЖКЕ СУБЪЕКТОВ МАЛОГО И СРЕДНЕГО ПРЕДПРИНИМАТЕЛЬСТВА В МУНИЦИ</w:t>
      </w:r>
      <w:r w:rsid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ПАЛЬНОМ ОБРАЗОВАНИИ НИЖНЕСИРСКОГО СЕЛЬСОВЕТА НА 2016</w:t>
      </w: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-201</w:t>
      </w:r>
      <w:r w:rsidR="002A678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г.г."</w:t>
      </w:r>
    </w:p>
    <w:p w:rsidR="00F03703" w:rsidRPr="00F03703" w:rsidRDefault="00F03703" w:rsidP="00F03703">
      <w:pPr>
        <w:widowControl w:val="0"/>
        <w:shd w:val="clear" w:color="auto" w:fill="FFFFFF"/>
        <w:adjustRightInd w:val="0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03703" w:rsidRPr="00F03703" w:rsidRDefault="00F03703" w:rsidP="00F03703">
      <w:pPr>
        <w:widowControl w:val="0"/>
        <w:shd w:val="clear" w:color="auto" w:fill="FFFFFF"/>
        <w:adjustRightInd w:val="0"/>
        <w:spacing w:after="225" w:line="336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1. Паспорт программы</w:t>
      </w:r>
    </w:p>
    <w:p w:rsidR="00F03703" w:rsidRPr="00F03703" w:rsidRDefault="00F03703" w:rsidP="002A6787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9"/>
        <w:gridCol w:w="7126"/>
        <w:gridCol w:w="16"/>
        <w:gridCol w:w="15"/>
      </w:tblGrid>
      <w:tr w:rsidR="002A6787" w:rsidTr="00A11F00">
        <w:trPr>
          <w:gridAfter w:val="2"/>
          <w:wAfter w:w="31" w:type="dxa"/>
          <w:trHeight w:val="1590"/>
        </w:trPr>
        <w:tc>
          <w:tcPr>
            <w:tcW w:w="2709" w:type="dxa"/>
          </w:tcPr>
          <w:p w:rsidR="002A6787" w:rsidRDefault="002A6787" w:rsidP="003D359C">
            <w:pPr>
              <w:shd w:val="clear" w:color="auto" w:fill="FFFFFF"/>
              <w:spacing w:after="0" w:line="336" w:lineRule="atLeast"/>
              <w:ind w:left="4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2A6787" w:rsidRDefault="002A6787" w:rsidP="003D359C">
            <w:pPr>
              <w:shd w:val="clear" w:color="auto" w:fill="FFFFFF"/>
              <w:spacing w:after="0" w:line="336" w:lineRule="atLeast"/>
              <w:ind w:left="4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2A6787" w:rsidRDefault="002A6787" w:rsidP="003D359C">
            <w:pPr>
              <w:shd w:val="clear" w:color="auto" w:fill="FFFFFF"/>
              <w:spacing w:after="0" w:line="336" w:lineRule="atLeast"/>
              <w:ind w:left="4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26" w:type="dxa"/>
          </w:tcPr>
          <w:p w:rsidR="002A6787" w:rsidRDefault="002A6787" w:rsidP="003D359C">
            <w:pPr>
              <w:shd w:val="clear" w:color="auto" w:fill="FFFFFF"/>
              <w:spacing w:after="0" w:line="336" w:lineRule="atLeast"/>
              <w:ind w:left="5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Муниципальная 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"О поддержке субъектов</w:t>
            </w:r>
          </w:p>
          <w:p w:rsidR="002A6787" w:rsidRDefault="002A6787" w:rsidP="003D359C">
            <w:pPr>
              <w:shd w:val="clear" w:color="auto" w:fill="FFFFFF"/>
              <w:spacing w:after="0" w:line="336" w:lineRule="atLeast"/>
              <w:ind w:left="37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малого и среднего предпри</w:t>
            </w:r>
            <w:r w:rsidR="008A6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нимательства в муниципальном образовании Нижнесирского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сельсовета"</w:t>
            </w:r>
          </w:p>
        </w:tc>
      </w:tr>
      <w:tr w:rsidR="008A6B8F" w:rsidTr="00A11F00">
        <w:trPr>
          <w:gridAfter w:val="2"/>
          <w:wAfter w:w="31" w:type="dxa"/>
          <w:trHeight w:val="1078"/>
        </w:trPr>
        <w:tc>
          <w:tcPr>
            <w:tcW w:w="2709" w:type="dxa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</w:p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Разработки</w:t>
            </w:r>
          </w:p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126" w:type="dxa"/>
          </w:tcPr>
          <w:p w:rsidR="008A6B8F" w:rsidRPr="00F03703" w:rsidRDefault="008A6B8F" w:rsidP="003D359C">
            <w:pPr>
              <w:shd w:val="clear" w:color="auto" w:fill="FFFFFF"/>
              <w:spacing w:after="0" w:line="336" w:lineRule="atLeast"/>
              <w:ind w:left="26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Федеральный </w:t>
            </w:r>
            <w:hyperlink r:id="rId14" w:history="1">
              <w:r w:rsidRPr="008A6B8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 24.0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7.2007 N 209-ФЗ "О развитии</w:t>
            </w:r>
          </w:p>
          <w:p w:rsidR="008A6B8F" w:rsidRPr="00F03703" w:rsidRDefault="008A6B8F" w:rsidP="003D359C">
            <w:pPr>
              <w:shd w:val="clear" w:color="auto" w:fill="FFFFFF"/>
              <w:spacing w:after="0" w:line="336" w:lineRule="atLeast"/>
              <w:ind w:left="2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малого и среднего предпри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нимательства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Российской</w:t>
            </w:r>
            <w:proofErr w:type="gramEnd"/>
          </w:p>
          <w:p w:rsidR="008A6B8F" w:rsidRPr="008A6B8F" w:rsidRDefault="008A6B8F" w:rsidP="003D359C">
            <w:pPr>
              <w:shd w:val="clear" w:color="auto" w:fill="FFFFFF"/>
              <w:spacing w:after="0" w:line="336" w:lineRule="atLeast"/>
              <w:ind w:left="11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Федерации"</w:t>
            </w:r>
          </w:p>
        </w:tc>
      </w:tr>
      <w:tr w:rsidR="008A6B8F" w:rsidTr="00A11F00">
        <w:trPr>
          <w:gridAfter w:val="1"/>
          <w:wAfter w:w="15" w:type="dxa"/>
          <w:trHeight w:val="839"/>
        </w:trPr>
        <w:tc>
          <w:tcPr>
            <w:tcW w:w="2709" w:type="dxa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8A6B8F" w:rsidRDefault="008A6B8F" w:rsidP="003D359C">
            <w:pPr>
              <w:shd w:val="clear" w:color="auto" w:fill="FFFFFF"/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Программы</w:t>
            </w:r>
          </w:p>
        </w:tc>
        <w:tc>
          <w:tcPr>
            <w:tcW w:w="7142" w:type="dxa"/>
            <w:gridSpan w:val="2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Нижнесирского сельсовета Таштыпского района 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Республики Хакасия</w:t>
            </w:r>
          </w:p>
        </w:tc>
      </w:tr>
      <w:tr w:rsidR="008A6B8F" w:rsidTr="00A11F00">
        <w:trPr>
          <w:gridAfter w:val="1"/>
          <w:wAfter w:w="15" w:type="dxa"/>
          <w:trHeight w:val="922"/>
        </w:trPr>
        <w:tc>
          <w:tcPr>
            <w:tcW w:w="2709" w:type="dxa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ind w:left="4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Разработчик</w:t>
            </w:r>
          </w:p>
          <w:p w:rsidR="008A6B8F" w:rsidRDefault="008A6B8F" w:rsidP="003D359C">
            <w:pPr>
              <w:shd w:val="clear" w:color="auto" w:fill="FFFFFF"/>
              <w:spacing w:after="0" w:line="336" w:lineRule="atLeast"/>
              <w:ind w:left="4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7142" w:type="dxa"/>
            <w:gridSpan w:val="2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ind w:left="5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Нижнесирского сельсовета Таштыпского района</w:t>
            </w:r>
          </w:p>
        </w:tc>
      </w:tr>
      <w:tr w:rsidR="008A6B8F" w:rsidTr="00A11F00">
        <w:trPr>
          <w:gridAfter w:val="1"/>
          <w:wAfter w:w="15" w:type="dxa"/>
          <w:trHeight w:val="992"/>
        </w:trPr>
        <w:tc>
          <w:tcPr>
            <w:tcW w:w="2709" w:type="dxa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Программы</w:t>
            </w:r>
          </w:p>
        </w:tc>
        <w:tc>
          <w:tcPr>
            <w:tcW w:w="7142" w:type="dxa"/>
            <w:gridSpan w:val="2"/>
          </w:tcPr>
          <w:p w:rsidR="008A6B8F" w:rsidRDefault="008A6B8F" w:rsidP="003D359C">
            <w:pPr>
              <w:shd w:val="clear" w:color="auto" w:fill="FFFFFF"/>
              <w:spacing w:after="0" w:line="336" w:lineRule="atLeast"/>
              <w:ind w:left="2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благоприятных ус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ловий для развития субъектов</w:t>
            </w:r>
          </w:p>
          <w:p w:rsidR="008A6B8F" w:rsidRPr="00F03703" w:rsidRDefault="008A6B8F" w:rsidP="003D359C">
            <w:pPr>
              <w:shd w:val="clear" w:color="auto" w:fill="FFFFFF"/>
              <w:spacing w:after="0" w:line="336" w:lineRule="atLeast"/>
              <w:ind w:left="3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малого и среднего предпри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нимательства</w:t>
            </w:r>
          </w:p>
          <w:p w:rsidR="008A6B8F" w:rsidRDefault="008A6B8F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D359C" w:rsidTr="00A11F00">
        <w:trPr>
          <w:gridAfter w:val="1"/>
          <w:wAfter w:w="15" w:type="dxa"/>
          <w:trHeight w:val="2666"/>
        </w:trPr>
        <w:tc>
          <w:tcPr>
            <w:tcW w:w="2709" w:type="dxa"/>
          </w:tcPr>
          <w:p w:rsidR="003D359C" w:rsidRDefault="003D359C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</w:t>
            </w:r>
          </w:p>
          <w:p w:rsidR="003D359C" w:rsidRDefault="003D359C" w:rsidP="003D359C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3D359C" w:rsidRDefault="003D359C" w:rsidP="003D359C">
            <w:pPr>
              <w:shd w:val="clear" w:color="auto" w:fill="FFFFFF"/>
              <w:spacing w:after="0" w:line="336" w:lineRule="atLeast"/>
              <w:ind w:left="5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359C" w:rsidRDefault="003D359C" w:rsidP="003D359C">
            <w:pPr>
              <w:shd w:val="clear" w:color="auto" w:fill="FFFFFF"/>
              <w:spacing w:after="225" w:line="336" w:lineRule="atLeast"/>
              <w:ind w:left="5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359C" w:rsidRDefault="003D359C" w:rsidP="003D359C">
            <w:pPr>
              <w:shd w:val="clear" w:color="auto" w:fill="FFFFFF"/>
              <w:spacing w:after="225" w:line="336" w:lineRule="atLeast"/>
              <w:ind w:left="59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359C" w:rsidRDefault="003D359C" w:rsidP="003D359C">
            <w:pPr>
              <w:shd w:val="clear" w:color="auto" w:fill="FFFFFF"/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2" w:type="dxa"/>
            <w:gridSpan w:val="2"/>
          </w:tcPr>
          <w:p w:rsidR="003D359C" w:rsidRDefault="003D359C" w:rsidP="003D359C">
            <w:pPr>
              <w:shd w:val="clear" w:color="auto" w:fill="FFFFFF"/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Обеспечение интенсивног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роста субъектов малого и     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среднего предпринимательства.</w:t>
            </w:r>
          </w:p>
          <w:p w:rsidR="003D359C" w:rsidRPr="00F03703" w:rsidRDefault="003D359C" w:rsidP="003D359C">
            <w:pPr>
              <w:shd w:val="clear" w:color="auto" w:fill="FFFFFF"/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Стимулирование производ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ства и реализации                                                          качественных 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товаров и услуг.</w:t>
            </w:r>
          </w:p>
          <w:p w:rsidR="003D359C" w:rsidRDefault="003D359C" w:rsidP="003D359C">
            <w:pPr>
              <w:shd w:val="clear" w:color="auto" w:fill="FFFFFF"/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Привлечение населения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оселения к занятию             </w:t>
            </w:r>
            <w:r w:rsidRPr="00F03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предпринимательской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льностью</w:t>
            </w:r>
          </w:p>
        </w:tc>
      </w:tr>
      <w:tr w:rsidR="003D359C" w:rsidTr="00A11F00">
        <w:trPr>
          <w:gridAfter w:val="1"/>
          <w:wAfter w:w="15" w:type="dxa"/>
          <w:trHeight w:val="1485"/>
        </w:trPr>
        <w:tc>
          <w:tcPr>
            <w:tcW w:w="2709" w:type="dxa"/>
          </w:tcPr>
          <w:p w:rsidR="003D359C" w:rsidRPr="00A11F00" w:rsidRDefault="003D359C" w:rsidP="00A11F00">
            <w:pPr>
              <w:shd w:val="clear" w:color="auto" w:fill="FFFFFF"/>
              <w:spacing w:after="0" w:line="336" w:lineRule="atLeast"/>
              <w:ind w:left="4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1F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реализации Программы</w:t>
            </w:r>
          </w:p>
          <w:p w:rsidR="003D359C" w:rsidRPr="00A11F00" w:rsidRDefault="003D359C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left="44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left="44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left="441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left="441" w:right="-1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359C" w:rsidRP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left="441" w:right="-12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11F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Основные направления Программы</w:t>
            </w:r>
          </w:p>
        </w:tc>
        <w:tc>
          <w:tcPr>
            <w:tcW w:w="7142" w:type="dxa"/>
            <w:gridSpan w:val="2"/>
          </w:tcPr>
          <w:p w:rsidR="003D359C" w:rsidRPr="00A11F00" w:rsidRDefault="003D359C" w:rsidP="00A11F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359C" w:rsidRPr="00A11F00" w:rsidRDefault="00A11F00" w:rsidP="00A11F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2016-2018годы</w:t>
            </w:r>
          </w:p>
          <w:p w:rsidR="003D359C" w:rsidRDefault="003D359C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11F00" w:rsidRDefault="00A11F00" w:rsidP="00A11F00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Информационная поддержка субъектов малого и среднего предпринимательства.</w:t>
            </w:r>
          </w:p>
          <w:p w:rsidR="00A11F00" w:rsidRPr="00A11F00" w:rsidRDefault="00A11F00" w:rsidP="00A11F00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Развитие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эффективности функционирования инфраструктуры поддержки субъектов малого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среднего предпринимательства</w:t>
            </w:r>
          </w:p>
        </w:tc>
      </w:tr>
      <w:tr w:rsidR="003D359C" w:rsidTr="00A11F00">
        <w:trPr>
          <w:trHeight w:val="321"/>
        </w:trPr>
        <w:tc>
          <w:tcPr>
            <w:tcW w:w="2709" w:type="dxa"/>
          </w:tcPr>
          <w:p w:rsidR="003D359C" w:rsidRP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4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11F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7157" w:type="dxa"/>
            <w:gridSpan w:val="3"/>
          </w:tcPr>
          <w:p w:rsidR="003D359C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 Администрация Нижнесирского сельсовета (дале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Администрация поселения);</w:t>
            </w:r>
          </w:p>
          <w:p w:rsidR="00A11F00" w:rsidRP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ГКУ РХ «Центр занятости населения Таштыпского района» (по согласованию). </w:t>
            </w:r>
          </w:p>
        </w:tc>
      </w:tr>
      <w:tr w:rsidR="003D359C" w:rsidTr="00A11F00">
        <w:trPr>
          <w:trHeight w:val="1050"/>
        </w:trPr>
        <w:tc>
          <w:tcPr>
            <w:tcW w:w="2709" w:type="dxa"/>
          </w:tcPr>
          <w:p w:rsidR="003D359C" w:rsidRP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11F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Объемы средств и источники финансирования Программы</w:t>
            </w:r>
          </w:p>
          <w:p w:rsidR="003D359C" w:rsidRPr="00A11F00" w:rsidRDefault="003D359C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57" w:type="dxa"/>
            <w:gridSpan w:val="3"/>
          </w:tcPr>
          <w:p w:rsidR="003D359C" w:rsidRPr="00A11F00" w:rsidRDefault="00A11F00" w:rsidP="006C532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Общий объем финансирования Программы осуществляется за счет субвенций, предусмотренных ежегодно</w:t>
            </w:r>
            <w:r w:rsidR="00A976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в федеральном фонде компенсаций на реализацию </w:t>
            </w:r>
            <w:r w:rsidR="006C53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мероприятий по содействию занятости населения, выделяемых ГКУ РХ «Центр занятости населения Таштыпского района»</w:t>
            </w:r>
          </w:p>
        </w:tc>
      </w:tr>
      <w:tr w:rsidR="003D359C" w:rsidTr="00A11F00">
        <w:trPr>
          <w:trHeight w:val="855"/>
        </w:trPr>
        <w:tc>
          <w:tcPr>
            <w:tcW w:w="2709" w:type="dxa"/>
          </w:tcPr>
          <w:p w:rsidR="003D359C" w:rsidRPr="00A11F00" w:rsidRDefault="00A11F0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11F0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57" w:type="dxa"/>
            <w:gridSpan w:val="3"/>
          </w:tcPr>
          <w:p w:rsidR="003D359C" w:rsidRDefault="006C532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 Увеличение налоговых поступлений в бюджет поселения;</w:t>
            </w:r>
          </w:p>
          <w:p w:rsidR="006C5320" w:rsidRDefault="006C532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 Увеличение производства товаров и услуг;</w:t>
            </w:r>
          </w:p>
          <w:p w:rsidR="006C5320" w:rsidRDefault="006C532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Создание новых рабочих мест; </w:t>
            </w:r>
          </w:p>
          <w:p w:rsidR="006C5320" w:rsidRPr="00A11F00" w:rsidRDefault="006C5320" w:rsidP="00A11F00">
            <w:pPr>
              <w:widowControl w:val="0"/>
              <w:shd w:val="clear" w:color="auto" w:fill="FFFFFF"/>
              <w:adjustRightInd w:val="0"/>
              <w:spacing w:after="0" w:line="336" w:lineRule="atLeast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-Повышение конкурентной среды</w:t>
            </w:r>
          </w:p>
        </w:tc>
      </w:tr>
    </w:tbl>
    <w:p w:rsidR="003D359C" w:rsidRDefault="003D359C" w:rsidP="006C5320">
      <w:pPr>
        <w:widowControl w:val="0"/>
        <w:shd w:val="clear" w:color="auto" w:fill="FFFFFF"/>
        <w:adjustRightInd w:val="0"/>
        <w:spacing w:after="225" w:line="336" w:lineRule="atLeast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03703" w:rsidRPr="00F03703" w:rsidRDefault="00F03703" w:rsidP="006C5320">
      <w:pPr>
        <w:widowControl w:val="0"/>
        <w:shd w:val="clear" w:color="auto" w:fill="FFFFFF"/>
        <w:adjustRightInd w:val="0"/>
        <w:spacing w:after="225" w:line="336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2. Характеристика проблемы</w:t>
      </w:r>
    </w:p>
    <w:p w:rsidR="00F03703" w:rsidRPr="00F03703" w:rsidRDefault="006C5320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соответствует основным направлениям Федерального </w:t>
      </w:r>
      <w:hyperlink r:id="rId15" w:history="1">
        <w:r w:rsidR="00F03703" w:rsidRPr="006C5320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(далее - Федеральный закон от 24.07.2007 N 209-ФЗ) и </w:t>
      </w:r>
      <w:hyperlink r:id="rId16" w:history="1">
        <w:r w:rsidR="00F03703" w:rsidRPr="006C5320">
          <w:rPr>
            <w:rFonts w:ascii="Times New Roman" w:eastAsia="Times New Roman" w:hAnsi="Times New Roman" w:cs="Times New Roman"/>
            <w:sz w:val="26"/>
            <w:szCs w:val="26"/>
          </w:rPr>
          <w:t>Постановлению</w:t>
        </w:r>
      </w:hyperlink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Республики Хакасия от 22.12.2009 N 605 "Об утверждении стратегических приоритетов социально-экономического развития Республики Хакасия до 2020 года". В соответствии со стратегическими приоритетами социально-экономического развития Республики Хакасия малый и средний бизнес является частью ее производственного потенциала. Развитие данного потенциала будет способствовать достижению экономического роста и конкурентоспособности в реальном секторе экономики за счет повышения производительности труда, развитию ресурсных источников и государственно-частного партнерства с целью увеличения производства продукции, работ и услуг с высокой долей добавленной стоимости.</w:t>
      </w:r>
    </w:p>
    <w:p w:rsidR="00F03703" w:rsidRPr="00F03703" w:rsidRDefault="006C5320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Несмотря на сложность экономической ситуации, малый и средний бизнес продолжает способствовать снижению социальной напряженности, обеспечивая рост занятости населения за счет создания рабочих мест. Малый и средний бизнес способен быстрее адаптироваться к изменяющимся условиям рыночной среды, поэтому развитие предпринимательства является одним из основных направлений активной политики государства.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Малое предпринимательство в поселении - неотъемлемый элемент рыночной системы хозяйствования. Сегодня малый бизнес в экономике поселения играет важную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роль - это налоги, рабочие места, насыщение потребительского рынка товарами и услугами.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Достигнутый к настоящему времени уровень развития субъектов малого и среднего предпринимательства недостаточен для быстрого создания новых рабочих мест, оживления спроса - предложения на местных товарных рынках, появления самостоятельных источников дохода за счет частнопредпринимательской инициативы у значительной части экономически активного населения.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Отраслевая структура субъектов малого и среднего предпринимательства остается в течение нескольких лет практически неизменной. Непроизводственная сфера деятельности (торговля, общественное питание) остается более привлекательной, чем производственная. Складывается ситуация, при которой развитие субъектов малого и среднего предпринимательства, особенно в сфере производства и инновационной деятельности, возможно лишь при активной целенаправленной поддержке.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Для малого и среднего предпринимательства проводятся семинары и круглые столы с приглашением разных лекторов и служб по вопросам, интересующим предпринимателей.. Кроме того, на базе профессионального обучения ежегодно выпускается группа из числа безработных граждан (обучение за счет службы занятости) по различным специальностям, где в программу обучения, кроме профессиональной подготовки включаются вопросы по организации своего дела;</w:t>
      </w:r>
      <w:proofErr w:type="gramEnd"/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порядку регистрации индивидуального предпринимателя без образования юридического лица; по вопросам налогообложения, охраны труда, трудового законодательства и бухгалтерской отчетности.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Несмотря на наметившиеся в последние годы положительные тенденции в развитии предпринимательства, достигнутый уровень его развития недостаточен и в значительной мере не использован. Сложившаяся в последние годы ситуация в секторе экономики малого и среднего бизнеса требует значительной активизации политики поддержки предпринимательства не только на федеральном, республиканском, но и на муниципальном уровне.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Недостаточное развитие субъектов малого и среднего предпринимательства в сельской местности, каковым является поселение, связано, прежде всего, с низким уровнем платежеспособного спроса населения и еще несколькими причинами, задерживающими развитие предпринимательства в сельских районах: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Жители поселения берут землю, но позже, столкнувшись с проблемами получения кредитов, поиска сбыта продукции, покупки удобрений, закрывают дело.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фермерства зависит от многих условий, в сельском хозяйстве должен существовать замкнутый цикл воспроизводства, в настоящее время такой системы не существует. Финансирование отдельных фрагментов этого цикла успеха не приносит, так как необходим системный подход, чтобы сельскохозяйственное производство носило эффективный характер.</w:t>
      </w:r>
    </w:p>
    <w:p w:rsidR="00F03703" w:rsidRPr="00F03703" w:rsidRDefault="00117D73" w:rsidP="00A0320B">
      <w:pPr>
        <w:widowControl w:val="0"/>
        <w:shd w:val="clear" w:color="auto" w:fill="FFFFFF"/>
        <w:adjustRightInd w:val="0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Дальнейшее развитие предпринимательства в значительной мере зависит от проводимой государственной поддержки субъектов малого и среднего предпринимательства, необходимы координация и взаимодействие органов государственной власти всех уровней, развитие инфраструктуры малого и среднего 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бизнеса, общественных объединений предпринимательства.</w:t>
      </w:r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 инструментом реализации государственной политики по поддержке субъектов малого и среднего предпринимательства на муниципальном уровне будет являться данная программа</w:t>
      </w:r>
      <w:proofErr w:type="gramStart"/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благоприятной среды для субъектов малого и среднего предпринимательства.</w:t>
      </w:r>
    </w:p>
    <w:p w:rsidR="00A0320B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03703" w:rsidRPr="00A0320B" w:rsidRDefault="00F03703" w:rsidP="00A0320B">
      <w:pPr>
        <w:pStyle w:val="a5"/>
        <w:widowControl w:val="0"/>
        <w:numPr>
          <w:ilvl w:val="0"/>
          <w:numId w:val="1"/>
        </w:numPr>
        <w:shd w:val="clear" w:color="auto" w:fill="FFFFFF"/>
        <w:adjustRightInd w:val="0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A0320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Цель и задачи</w:t>
      </w:r>
    </w:p>
    <w:p w:rsidR="00A0320B" w:rsidRPr="00A0320B" w:rsidRDefault="00A0320B" w:rsidP="003211E4">
      <w:pPr>
        <w:pStyle w:val="a5"/>
        <w:widowControl w:val="0"/>
        <w:shd w:val="clear" w:color="auto" w:fill="FFFFFF"/>
        <w:adjustRightInd w:val="0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Программы: содействие развитию экономического потенциала поселения через создание благоприятных условий развития субъектов малого и среднего предпринимательства.</w:t>
      </w:r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Программы: финансовая поддержка субъектов малого и среднего предпринимательства.</w:t>
      </w:r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 приоритетных направлений поддержки малого предпринимательства в поселении осуществлен на основе анализа и прогнозов состояния экономики Республики Хакасия, предложений общественных объединений предпринимателей, предложений Общественной палаты Республики Хакасия.</w:t>
      </w:r>
    </w:p>
    <w:p w:rsidR="00F03703" w:rsidRPr="00F03703" w:rsidRDefault="00F03703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Приоритетными направлениями поддержки и развития малого и среднего предпринимательства в поселении являются: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сельское хозяйство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строительство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инновационная деятельность;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экспортно-ориентированная деятельность;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редоставление бытовых услуг населению (код Общероссийского классификатора услуг населению;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молодежное предпринимательство (до 30 лет);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участие в выставочно-ярмарочных мероприятиях регионального, межрегионального и международного значения;</w:t>
      </w:r>
    </w:p>
    <w:p w:rsidR="00F03703" w:rsidRPr="00F03703" w:rsidRDefault="00A0320B" w:rsidP="00A0320B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spellEnd"/>
      <w:r w:rsidR="00F03703"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) сфера ремесел и народных промыслов.</w:t>
      </w:r>
    </w:p>
    <w:p w:rsidR="00A0320B" w:rsidRDefault="00A0320B" w:rsidP="00A0320B">
      <w:pPr>
        <w:widowControl w:val="0"/>
        <w:shd w:val="clear" w:color="auto" w:fill="FFFFFF"/>
        <w:adjustRightInd w:val="0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03703" w:rsidRPr="003211E4" w:rsidRDefault="00F03703" w:rsidP="003211E4">
      <w:pPr>
        <w:pStyle w:val="a5"/>
        <w:widowControl w:val="0"/>
        <w:numPr>
          <w:ilvl w:val="0"/>
          <w:numId w:val="1"/>
        </w:numPr>
        <w:shd w:val="clear" w:color="auto" w:fill="FFFFFF"/>
        <w:adjustRightInd w:val="0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3211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Обоснование ресурсного обеспечения</w:t>
      </w:r>
    </w:p>
    <w:p w:rsidR="003211E4" w:rsidRPr="003211E4" w:rsidRDefault="003211E4" w:rsidP="003211E4">
      <w:pPr>
        <w:pStyle w:val="a5"/>
        <w:widowControl w:val="0"/>
        <w:shd w:val="clear" w:color="auto" w:fill="FFFFFF"/>
        <w:adjustRightInd w:val="0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обеспечение Программы осуществляется за счет субвенций, предусмотренных ежегодно в федеральном фонде компенсаций на реализацию мероприятий по содействию занятости населения, выделяемых ГКУ РХ «Цент</w:t>
      </w:r>
      <w:r w:rsidR="00A0320B">
        <w:rPr>
          <w:rFonts w:ascii="Times New Roman" w:eastAsia="Times New Roman" w:hAnsi="Times New Roman" w:cs="Times New Roman"/>
          <w:color w:val="000000"/>
          <w:sz w:val="26"/>
          <w:szCs w:val="26"/>
        </w:rPr>
        <w:t>р занятости населения Таштыпского</w:t>
      </w: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района».</w:t>
      </w: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Финансирование программы из бю</w:t>
      </w:r>
      <w:r w:rsidR="00A0320B">
        <w:rPr>
          <w:rFonts w:ascii="Times New Roman" w:eastAsia="Times New Roman" w:hAnsi="Times New Roman" w:cs="Times New Roman"/>
          <w:color w:val="000000"/>
          <w:sz w:val="26"/>
          <w:szCs w:val="26"/>
        </w:rPr>
        <w:t>джета Таштыпского</w:t>
      </w: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и бюджета поселения не предусмотрено.</w:t>
      </w: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</w:t>
      </w:r>
      <w:proofErr w:type="spellStart"/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="00A0320B">
        <w:rPr>
          <w:rFonts w:ascii="Times New Roman" w:eastAsia="Times New Roman" w:hAnsi="Times New Roman" w:cs="Times New Roman"/>
          <w:color w:val="000000"/>
          <w:sz w:val="26"/>
          <w:szCs w:val="26"/>
        </w:rPr>
        <w:t>дусмотрения</w:t>
      </w:r>
      <w:proofErr w:type="spellEnd"/>
      <w:r w:rsidR="00A032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бюджете Таштыпского</w:t>
      </w: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или бюджете поселения денежных средств на финансирование мероприятий данной программы в неё вносятся соответствующие изменения.</w:t>
      </w:r>
    </w:p>
    <w:p w:rsidR="003211E4" w:rsidRDefault="003211E4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5. Механизм реализаци</w:t>
      </w:r>
      <w:r w:rsidR="00A0320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и</w:t>
      </w:r>
    </w:p>
    <w:p w:rsidR="003211E4" w:rsidRDefault="003211E4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поселения - заказчик Программы, является исполнительным органом, ответственным за проведение единой политики в области развития субъектов малого и среднего предпринимательства и организационное обеспечение мероприятий, направленных на поддержку малого и среднего предпринимательства в поселении</w:t>
      </w: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Программы определяет условия и порядок оказания поддержки субъектам малого и среднего предпринимательства.</w:t>
      </w: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К участию в реализации Программы привлекаются субъекты малого и среднего предпринимательства.</w:t>
      </w:r>
    </w:p>
    <w:p w:rsidR="00F03703" w:rsidRP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Поддержка оказывается субъектам малого и среднего предпринимательства (далее - заявители), зарегистрированным и действующим на территории поселения, соответствующим критериям, установленным </w:t>
      </w:r>
      <w:hyperlink r:id="rId17" w:history="1">
        <w:r w:rsidRPr="00F0370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статьей 4</w:t>
        </w:r>
      </w:hyperlink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24.07.2007 N 209-ФЗ, за исключением случаев, предусмотренных </w:t>
      </w:r>
      <w:hyperlink r:id="rId18" w:history="1">
        <w:r w:rsidRPr="00F0370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пунктами 3</w:t>
        </w:r>
      </w:hyperlink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19" w:history="1">
        <w:r w:rsidRPr="00F0370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5 статьи 14</w:t>
        </w:r>
      </w:hyperlink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указанного Закона, организациям, образующим инфраструктуру поддержки малого и среднего предпринимательства, в пределах выделяемых ассигнований на текущий финансовый год.</w:t>
      </w:r>
      <w:proofErr w:type="gramEnd"/>
    </w:p>
    <w:p w:rsid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Поддержка заявителям оказывается на реализацию мероприятий по приоритетным направлениям развития малого и среднего предпринимательства, установленным в </w:t>
      </w:r>
      <w:hyperlink r:id="rId20" w:anchor="Par149" w:history="1">
        <w:r w:rsidRPr="00F0370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разделе 3</w:t>
        </w:r>
      </w:hyperlink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настоящей Программы.</w:t>
      </w:r>
    </w:p>
    <w:p w:rsidR="003211E4" w:rsidRPr="00F03703" w:rsidRDefault="003211E4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Pr="003211E4" w:rsidRDefault="00F03703" w:rsidP="003211E4">
      <w:pPr>
        <w:pStyle w:val="a5"/>
        <w:widowControl w:val="0"/>
        <w:numPr>
          <w:ilvl w:val="0"/>
          <w:numId w:val="1"/>
        </w:numPr>
        <w:shd w:val="clear" w:color="auto" w:fill="FFFFFF"/>
        <w:adjustRightInd w:val="0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3211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Оценка эффективности</w:t>
      </w:r>
    </w:p>
    <w:p w:rsidR="003211E4" w:rsidRPr="003211E4" w:rsidRDefault="003211E4" w:rsidP="003211E4">
      <w:pPr>
        <w:pStyle w:val="a5"/>
        <w:widowControl w:val="0"/>
        <w:shd w:val="clear" w:color="auto" w:fill="FFFFFF"/>
        <w:adjustRightInd w:val="0"/>
        <w:spacing w:after="0" w:line="336" w:lineRule="atLeas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Default="00F03703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реализации Программы планируется рост количества занятых на малых и средних предприятиях без учета внешних совместителей и у индивидуальных предпринимателей, действующих без образования юридического лица. </w:t>
      </w:r>
      <w:proofErr w:type="gramStart"/>
      <w:r w:rsidRPr="00F0370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Предполагается, что по завершении мероприятий Программы возрастет вклад малого и среднего предпринимательства в общий объем отгруженных товаров собственного производства на 10 - 15%, выполненных работ и услуг, что обеспечит увеличение налоговых поступлений в бюджеты всех уровней, также повысит результативность экономических показателей в сфере малого и среднего бизнеса, уменьшится численность безработных граждан, что повлечет за собой уменьшение уровня безработицы в поселении.</w:t>
      </w:r>
      <w:proofErr w:type="gramEnd"/>
    </w:p>
    <w:p w:rsidR="00A0320B" w:rsidRDefault="00A0320B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0B" w:rsidRDefault="00A0320B" w:rsidP="003211E4">
      <w:pPr>
        <w:widowControl w:val="0"/>
        <w:shd w:val="clear" w:color="auto" w:fill="FFFFFF"/>
        <w:adjustRightInd w:val="0"/>
        <w:spacing w:after="0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0B" w:rsidRDefault="00A0320B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0B" w:rsidRDefault="00A0320B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0B" w:rsidRDefault="00A0320B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11E4" w:rsidRDefault="003211E4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11E4" w:rsidRPr="00F03703" w:rsidRDefault="003211E4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3703" w:rsidRPr="003211E4" w:rsidRDefault="00F03703" w:rsidP="00A0320B">
      <w:pPr>
        <w:widowControl w:val="0"/>
        <w:shd w:val="clear" w:color="auto" w:fill="FFFFFF"/>
        <w:adjustRightInd w:val="0"/>
        <w:spacing w:after="225" w:line="33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11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7. Основные мероприятия программы</w:t>
      </w:r>
      <w:r w:rsidRPr="003211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Style w:val="a6"/>
        <w:tblW w:w="0" w:type="auto"/>
        <w:tblLayout w:type="fixed"/>
        <w:tblLook w:val="04A0"/>
      </w:tblPr>
      <w:tblGrid>
        <w:gridCol w:w="514"/>
        <w:gridCol w:w="2713"/>
        <w:gridCol w:w="1700"/>
        <w:gridCol w:w="1629"/>
        <w:gridCol w:w="1632"/>
        <w:gridCol w:w="1808"/>
      </w:tblGrid>
      <w:tr w:rsidR="00593E28" w:rsidRPr="003211E4" w:rsidTr="003211E4">
        <w:tc>
          <w:tcPr>
            <w:tcW w:w="514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13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0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629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и соисполнители мероприятий</w:t>
            </w:r>
          </w:p>
        </w:tc>
        <w:tc>
          <w:tcPr>
            <w:tcW w:w="1632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13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32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13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помощи безработным гражданам на подготовку, документов, предоставляемых при государственной регистрации, оплату государственной пошлины, оплату нотариальных действий и услуг правового технического характера, приобретение бланочной документации, изготовление печатей, штампов</w:t>
            </w:r>
          </w:p>
        </w:tc>
        <w:tc>
          <w:tcPr>
            <w:tcW w:w="1700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стартующего бизнеса</w:t>
            </w:r>
          </w:p>
        </w:tc>
        <w:tc>
          <w:tcPr>
            <w:tcW w:w="1629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ГКУ РХ «Центр занятости населения Таштыпского района»  (по согласованию) </w:t>
            </w:r>
          </w:p>
        </w:tc>
        <w:tc>
          <w:tcPr>
            <w:tcW w:w="1632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Средства исполнителя</w:t>
            </w:r>
          </w:p>
        </w:tc>
        <w:tc>
          <w:tcPr>
            <w:tcW w:w="1808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 пределах выделенных средств (субвенций)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13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консультационной помощи начинающим предпринимателям, в том числе организовавшим собственное дело при содействии службы занятости населения</w:t>
            </w:r>
          </w:p>
        </w:tc>
        <w:tc>
          <w:tcPr>
            <w:tcW w:w="1700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Вовлечение в предпринимательство молодежи и граждан, испытывающих проблемы с трудоустройством</w:t>
            </w:r>
          </w:p>
        </w:tc>
        <w:tc>
          <w:tcPr>
            <w:tcW w:w="1629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32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13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конференций, форумов, семинаров, круглых столов, тренингов, мастер-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классов по вопросам развития малого и среднего предпринимательства</w:t>
            </w:r>
          </w:p>
        </w:tc>
        <w:tc>
          <w:tcPr>
            <w:tcW w:w="1700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информированности  МСП, организаций, образующих 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инфраструктуру </w:t>
            </w:r>
            <w:proofErr w:type="spellStart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подсубъект</w:t>
            </w:r>
            <w:r w:rsidR="0097675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976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  МПС</w:t>
            </w:r>
          </w:p>
        </w:tc>
        <w:tc>
          <w:tcPr>
            <w:tcW w:w="1629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Администрация поселения, ГКУ РХ «Центр 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занятости населения Таштыпского района»  (по согласованию)</w:t>
            </w:r>
          </w:p>
        </w:tc>
        <w:tc>
          <w:tcPr>
            <w:tcW w:w="1632" w:type="dxa"/>
          </w:tcPr>
          <w:p w:rsidR="00593E28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финансирования </w:t>
            </w:r>
          </w:p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Средства исполнителя</w:t>
            </w:r>
          </w:p>
        </w:tc>
        <w:tc>
          <w:tcPr>
            <w:tcW w:w="1808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 пределах выделенных средств (субвенций)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713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Освещение вопросов малого и среднего предпринимательства в средствах массовой информации, в том числе сети Интернет</w:t>
            </w:r>
          </w:p>
        </w:tc>
        <w:tc>
          <w:tcPr>
            <w:tcW w:w="1700" w:type="dxa"/>
          </w:tcPr>
          <w:p w:rsidR="004532DA" w:rsidRPr="003211E4" w:rsidRDefault="00593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деятельности, публичное рассмотрение проблем малого и  среднего предпринимательства с целью путей</w:t>
            </w:r>
            <w:r w:rsidR="00D370BB"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 их решения</w:t>
            </w:r>
          </w:p>
        </w:tc>
        <w:tc>
          <w:tcPr>
            <w:tcW w:w="1629" w:type="dxa"/>
          </w:tcPr>
          <w:p w:rsidR="004532DA" w:rsidRPr="003211E4" w:rsidRDefault="00D3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ГКУ РХ «Центр занятости населения Таштыпского района»  (по согласованию)</w:t>
            </w:r>
          </w:p>
        </w:tc>
        <w:tc>
          <w:tcPr>
            <w:tcW w:w="1632" w:type="dxa"/>
          </w:tcPr>
          <w:p w:rsidR="00D370BB" w:rsidRPr="003211E4" w:rsidRDefault="00D370BB" w:rsidP="00D3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Без финансирования </w:t>
            </w:r>
          </w:p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D3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13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организационно-консультативных услуг по организации </w:t>
            </w:r>
            <w:proofErr w:type="spellStart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</w:p>
        </w:tc>
        <w:tc>
          <w:tcPr>
            <w:tcW w:w="1700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Решение информационного поля и создание благоприятных условий для развития предпринимательской деятельности</w:t>
            </w:r>
          </w:p>
        </w:tc>
        <w:tc>
          <w:tcPr>
            <w:tcW w:w="1629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ГКУ РХ «Центр занятости населения Таштыпского района»  (по согласованию)</w:t>
            </w:r>
          </w:p>
        </w:tc>
        <w:tc>
          <w:tcPr>
            <w:tcW w:w="1632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Средства исполнения</w:t>
            </w:r>
          </w:p>
        </w:tc>
        <w:tc>
          <w:tcPr>
            <w:tcW w:w="1808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 пределах выделенных средств (субвенций)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13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практической и финансовой помощи безработным гражданам на организацию </w:t>
            </w:r>
            <w:proofErr w:type="spellStart"/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самозанятости</w:t>
            </w:r>
            <w:proofErr w:type="spellEnd"/>
          </w:p>
        </w:tc>
        <w:tc>
          <w:tcPr>
            <w:tcW w:w="1700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Представление субсидии безработным гражданам, открывшим собственное дело за каждое дополнительно созданное рабочее место для трудоустрой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ства безработных граждан</w:t>
            </w:r>
          </w:p>
        </w:tc>
        <w:tc>
          <w:tcPr>
            <w:tcW w:w="1629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поселения, ГКУ РХ «Центр занятости населения Таштыпского района»  (по согласованию)</w:t>
            </w:r>
          </w:p>
        </w:tc>
        <w:tc>
          <w:tcPr>
            <w:tcW w:w="1632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Средства исполнения</w:t>
            </w:r>
          </w:p>
        </w:tc>
        <w:tc>
          <w:tcPr>
            <w:tcW w:w="1808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В пределах выделенных средств (субвенций)</w:t>
            </w: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713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Консультирование субъектов МСП</w:t>
            </w:r>
          </w:p>
        </w:tc>
        <w:tc>
          <w:tcPr>
            <w:tcW w:w="1700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Расширение доступа субъектов МСП к консультационным услугам</w:t>
            </w:r>
          </w:p>
        </w:tc>
        <w:tc>
          <w:tcPr>
            <w:tcW w:w="1629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32" w:type="dxa"/>
          </w:tcPr>
          <w:p w:rsidR="004532DA" w:rsidRPr="003211E4" w:rsidRDefault="00F01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13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муниципального имущества субъектам МСП в аренду</w:t>
            </w:r>
          </w:p>
        </w:tc>
        <w:tc>
          <w:tcPr>
            <w:tcW w:w="1700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субъектам МСП</w:t>
            </w:r>
          </w:p>
        </w:tc>
        <w:tc>
          <w:tcPr>
            <w:tcW w:w="1629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32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8" w:rsidRPr="003211E4" w:rsidTr="003211E4">
        <w:tc>
          <w:tcPr>
            <w:tcW w:w="514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13" w:type="dxa"/>
          </w:tcPr>
          <w:p w:rsidR="004532DA" w:rsidRPr="003211E4" w:rsidRDefault="00976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</w:t>
            </w: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оддержки</w:t>
            </w:r>
            <w:r w:rsidR="0016336B" w:rsidRPr="003211E4">
              <w:rPr>
                <w:rFonts w:ascii="Times New Roman" w:hAnsi="Times New Roman" w:cs="Times New Roman"/>
                <w:sz w:val="26"/>
                <w:szCs w:val="26"/>
              </w:rPr>
              <w:t xml:space="preserve"> субъектам малого и среднего предпринимательства</w:t>
            </w:r>
          </w:p>
        </w:tc>
        <w:tc>
          <w:tcPr>
            <w:tcW w:w="1700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Передача в аренду на долгосрочной основе муниципальных не жилых помещений</w:t>
            </w:r>
          </w:p>
        </w:tc>
        <w:tc>
          <w:tcPr>
            <w:tcW w:w="1629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</w:tc>
        <w:tc>
          <w:tcPr>
            <w:tcW w:w="1632" w:type="dxa"/>
          </w:tcPr>
          <w:p w:rsidR="004532DA" w:rsidRPr="003211E4" w:rsidRDefault="00163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1E4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808" w:type="dxa"/>
          </w:tcPr>
          <w:p w:rsidR="004532DA" w:rsidRPr="003211E4" w:rsidRDefault="004532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023C" w:rsidRPr="003211E4" w:rsidRDefault="007E023C">
      <w:pPr>
        <w:rPr>
          <w:rFonts w:ascii="Times New Roman" w:hAnsi="Times New Roman" w:cs="Times New Roman"/>
          <w:sz w:val="26"/>
          <w:szCs w:val="26"/>
        </w:rPr>
      </w:pPr>
    </w:p>
    <w:sectPr w:rsidR="007E023C" w:rsidRPr="003211E4" w:rsidSect="003D35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6352E"/>
    <w:multiLevelType w:val="hybridMultilevel"/>
    <w:tmpl w:val="6902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03"/>
    <w:rsid w:val="00080E13"/>
    <w:rsid w:val="000A1F13"/>
    <w:rsid w:val="00117D73"/>
    <w:rsid w:val="0016336B"/>
    <w:rsid w:val="001E28B5"/>
    <w:rsid w:val="00251CEE"/>
    <w:rsid w:val="002A6787"/>
    <w:rsid w:val="003211E4"/>
    <w:rsid w:val="003D359C"/>
    <w:rsid w:val="004532DA"/>
    <w:rsid w:val="00593E28"/>
    <w:rsid w:val="006C5320"/>
    <w:rsid w:val="007769DD"/>
    <w:rsid w:val="007B10CF"/>
    <w:rsid w:val="007C3EC4"/>
    <w:rsid w:val="007E023C"/>
    <w:rsid w:val="00833329"/>
    <w:rsid w:val="008A6B8F"/>
    <w:rsid w:val="008E6120"/>
    <w:rsid w:val="008F6319"/>
    <w:rsid w:val="00976752"/>
    <w:rsid w:val="00A0320B"/>
    <w:rsid w:val="00A11F00"/>
    <w:rsid w:val="00A9767D"/>
    <w:rsid w:val="00BE192F"/>
    <w:rsid w:val="00D370BB"/>
    <w:rsid w:val="00D97525"/>
    <w:rsid w:val="00F017E0"/>
    <w:rsid w:val="00F03703"/>
    <w:rsid w:val="00F20796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703"/>
    <w:rPr>
      <w:color w:val="A75E2E"/>
      <w:u w:val="single"/>
    </w:rPr>
  </w:style>
  <w:style w:type="paragraph" w:styleId="a4">
    <w:name w:val="No Spacing"/>
    <w:uiPriority w:val="1"/>
    <w:qFormat/>
    <w:rsid w:val="007769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F00"/>
    <w:pPr>
      <w:ind w:left="720"/>
      <w:contextualSpacing/>
    </w:pPr>
  </w:style>
  <w:style w:type="table" w:styleId="a6">
    <w:name w:val="Table Grid"/>
    <w:basedOn w:val="a1"/>
    <w:uiPriority w:val="59"/>
    <w:rsid w:val="00453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8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23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9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968E1B4902089AD9DF551BB6FE4631228340DDD1378861BABA079ED7D2188AFFDF2C63E16L5xBG" TargetMode="External"/><Relationship Id="rId13" Type="http://schemas.openxmlformats.org/officeDocument/2006/relationships/hyperlink" Target="http://zakon.scli.ru/ru/legal_texts/act_municipal_education/index.php?do4=document&amp;id4=36ab9aee-1de2-4903-ad40-d035da26ed36" TargetMode="External"/><Relationship Id="rId18" Type="http://schemas.openxmlformats.org/officeDocument/2006/relationships/hyperlink" Target="consultantplus://offline/ref=78E968E1B4902089AD9DF551BB6FE4631229370CD81C78861BABA079ED7D2188AFFDF2C53A1F5AFFL9x5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://zakon.scli.ru/ru/legal_texts/act_municipal_education/index.php?do4=document&amp;id4=474d9b58-be2b-44e3-84ed-4f6c350dc7b7" TargetMode="External"/><Relationship Id="rId17" Type="http://schemas.openxmlformats.org/officeDocument/2006/relationships/hyperlink" Target="consultantplus://offline/ref=78E968E1B4902089AD9DF551BB6FE4631229370CD81C78861BABA079ED7D2188AFFDF2C53A1F5BFDL9x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E968E1B4902089AD9DF552A903BB661B206B06DB157AD74FF4FB24BA742BDFLEx8G" TargetMode="External"/><Relationship Id="rId20" Type="http://schemas.openxmlformats.org/officeDocument/2006/relationships/hyperlink" Target="http://zakon.scli.ru/ru/legal_texts/act_municipal_education/index.php?do4=document&amp;id4=36ab9aee-1de2-4903-ad40-d035da26ed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36ab9aee-1de2-4903-ad40-d035da26ed36" TargetMode="External"/><Relationship Id="rId11" Type="http://schemas.openxmlformats.org/officeDocument/2006/relationships/hyperlink" Target="http://zakon.scli.ru/ru/legal_texts/act_municipal_education/index.php?do4=document&amp;id4=45004c75-5243-401b-8c73-766db0b421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E968E1B4902089AD9DF551BB6FE4631229370CD81C78861BABA079EDL7xDG" TargetMode="External"/><Relationship Id="rId10" Type="http://schemas.openxmlformats.org/officeDocument/2006/relationships/hyperlink" Target="consultantplus://offline/ref=78E968E1B4902089AD9DF551BB6FE4631229370CD81C78861BABA079ED7D2188AFFDF2C53A1F5AFDL9xEG" TargetMode="External"/><Relationship Id="rId19" Type="http://schemas.openxmlformats.org/officeDocument/2006/relationships/hyperlink" Target="consultantplus://offline/ref=78E968E1B4902089AD9DF551BB6FE4631229370CD81C78861BABA079ED7D2188AFFDF2C53A1F5AF8L9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8f21b21c-a408-42c4-b9fe-a939b863c84a" TargetMode="External"/><Relationship Id="rId14" Type="http://schemas.openxmlformats.org/officeDocument/2006/relationships/hyperlink" Target="consultantplus://offline/ref=78E968E1B4902089AD9DF551BB6FE4631229370CD81C78861BABA079EDL7xD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7A4F-BECB-4AC2-8980-AE2AA0CD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17</cp:revision>
  <cp:lastPrinted>2016-01-20T08:26:00Z</cp:lastPrinted>
  <dcterms:created xsi:type="dcterms:W3CDTF">2016-01-18T03:58:00Z</dcterms:created>
  <dcterms:modified xsi:type="dcterms:W3CDTF">2016-11-08T02:30:00Z</dcterms:modified>
</cp:coreProperties>
</file>