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1E" w:rsidRPr="003451DE" w:rsidRDefault="003B0A1E" w:rsidP="003B0A1E">
      <w:pPr>
        <w:pStyle w:val="Standard"/>
        <w:jc w:val="center"/>
        <w:outlineLvl w:val="0"/>
        <w:rPr>
          <w:b/>
          <w:lang w:val="ru-RU"/>
        </w:rPr>
      </w:pPr>
      <w:r w:rsidRPr="003451DE">
        <w:rPr>
          <w:b/>
          <w:lang w:val="ru-RU"/>
        </w:rPr>
        <w:t xml:space="preserve">Порядок разработки и утверждения </w:t>
      </w:r>
      <w:proofErr w:type="gramStart"/>
      <w:r w:rsidRPr="003451DE">
        <w:rPr>
          <w:b/>
          <w:lang w:val="ru-RU"/>
        </w:rPr>
        <w:t>административных</w:t>
      </w:r>
      <w:proofErr w:type="gramEnd"/>
    </w:p>
    <w:p w:rsidR="003B0A1E" w:rsidRPr="003451DE" w:rsidRDefault="003B0A1E" w:rsidP="003B0A1E">
      <w:pPr>
        <w:pStyle w:val="Standard"/>
        <w:jc w:val="center"/>
        <w:rPr>
          <w:b/>
          <w:lang w:val="ru-RU"/>
        </w:rPr>
      </w:pPr>
      <w:r w:rsidRPr="003451DE">
        <w:rPr>
          <w:b/>
          <w:lang w:val="ru-RU"/>
        </w:rPr>
        <w:t xml:space="preserve"> регламентов предоставления муниципальных услуг органами</w:t>
      </w:r>
    </w:p>
    <w:p w:rsidR="003B0A1E" w:rsidRPr="003451DE" w:rsidRDefault="003B0A1E" w:rsidP="003B0A1E">
      <w:pPr>
        <w:pStyle w:val="Standard"/>
        <w:jc w:val="center"/>
        <w:rPr>
          <w:b/>
          <w:lang w:val="ru-RU"/>
        </w:rPr>
      </w:pPr>
      <w:r w:rsidRPr="003451DE">
        <w:rPr>
          <w:b/>
          <w:lang w:val="ru-RU"/>
        </w:rPr>
        <w:t xml:space="preserve">Администрации </w:t>
      </w:r>
      <w:proofErr w:type="spellStart"/>
      <w:r>
        <w:rPr>
          <w:b/>
          <w:lang w:val="ru-RU"/>
        </w:rPr>
        <w:t>Нижнесирского</w:t>
      </w:r>
      <w:proofErr w:type="spellEnd"/>
      <w:r>
        <w:rPr>
          <w:b/>
          <w:lang w:val="ru-RU"/>
        </w:rPr>
        <w:t xml:space="preserve"> сельсовета</w:t>
      </w:r>
    </w:p>
    <w:p w:rsidR="003B0A1E" w:rsidRPr="003451DE" w:rsidRDefault="003B0A1E" w:rsidP="003B0A1E">
      <w:pPr>
        <w:pStyle w:val="Standard"/>
        <w:jc w:val="center"/>
        <w:rPr>
          <w:b/>
          <w:lang w:val="ru-RU"/>
        </w:rPr>
      </w:pPr>
    </w:p>
    <w:p w:rsidR="003B0A1E" w:rsidRPr="003451DE" w:rsidRDefault="003B0A1E" w:rsidP="003B0A1E">
      <w:pPr>
        <w:pStyle w:val="Standard"/>
        <w:jc w:val="center"/>
        <w:rPr>
          <w:lang w:val="ru-RU"/>
        </w:rPr>
      </w:pPr>
      <w:r>
        <w:t>I</w:t>
      </w:r>
      <w:r w:rsidRPr="003451DE">
        <w:rPr>
          <w:lang w:val="ru-RU"/>
        </w:rPr>
        <w:t>. Общие положения</w:t>
      </w:r>
    </w:p>
    <w:p w:rsidR="003B0A1E" w:rsidRPr="003451DE" w:rsidRDefault="003B0A1E" w:rsidP="003B0A1E">
      <w:pPr>
        <w:pStyle w:val="Standard"/>
        <w:jc w:val="center"/>
        <w:rPr>
          <w:lang w:val="ru-RU"/>
        </w:rPr>
      </w:pP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0" w:name="sub_100"/>
      <w:r w:rsidRPr="003451DE">
        <w:rPr>
          <w:lang w:val="ru-RU"/>
        </w:rPr>
        <w:t xml:space="preserve">1. </w:t>
      </w:r>
      <w:proofErr w:type="gramStart"/>
      <w:r w:rsidRPr="003451DE">
        <w:rPr>
          <w:lang w:val="ru-RU"/>
        </w:rPr>
        <w:t xml:space="preserve">Настоящий порядок разработки и утверждения административных регламентов предоставления муниципальных услуг  органами  Администрации </w:t>
      </w:r>
      <w:proofErr w:type="spellStart"/>
      <w:r>
        <w:rPr>
          <w:lang w:val="ru-RU"/>
        </w:rPr>
        <w:t>Нижнесирского</w:t>
      </w:r>
      <w:proofErr w:type="spellEnd"/>
      <w:r>
        <w:rPr>
          <w:lang w:val="ru-RU"/>
        </w:rPr>
        <w:t xml:space="preserve"> сельсовета</w:t>
      </w:r>
      <w:r w:rsidRPr="003451DE">
        <w:rPr>
          <w:lang w:val="ru-RU"/>
        </w:rPr>
        <w:t xml:space="preserve"> разработан на основании Федерального закона от 27.07.2010 №210-ФЗ «Об организации  предоставления государственных и муниципальных услуг», Федерального закона от 06.10.2003 №131-ФЗ «Об общих принципах местного самоуправления в Российской Федерации», </w:t>
      </w:r>
      <w:r>
        <w:rPr>
          <w:lang w:val="ru-RU"/>
        </w:rPr>
        <w:t>у</w:t>
      </w:r>
      <w:r w:rsidRPr="003451DE">
        <w:rPr>
          <w:lang w:val="ru-RU"/>
        </w:rPr>
        <w:t xml:space="preserve">става муниципального образования </w:t>
      </w:r>
      <w:proofErr w:type="spellStart"/>
      <w:r>
        <w:rPr>
          <w:lang w:val="ru-RU"/>
        </w:rPr>
        <w:t>Нижнесирского</w:t>
      </w:r>
      <w:proofErr w:type="spellEnd"/>
      <w:r>
        <w:rPr>
          <w:lang w:val="ru-RU"/>
        </w:rPr>
        <w:t xml:space="preserve"> сельсовета</w:t>
      </w:r>
      <w:r w:rsidRPr="003451DE">
        <w:rPr>
          <w:lang w:val="ru-RU"/>
        </w:rPr>
        <w:t xml:space="preserve">, утвержденного </w:t>
      </w:r>
      <w:r>
        <w:rPr>
          <w:lang w:val="ru-RU"/>
        </w:rPr>
        <w:t>р</w:t>
      </w:r>
      <w:r w:rsidRPr="003451DE">
        <w:rPr>
          <w:lang w:val="ru-RU"/>
        </w:rPr>
        <w:t xml:space="preserve">ешением Совета депутатов </w:t>
      </w:r>
      <w:proofErr w:type="spellStart"/>
      <w:r>
        <w:rPr>
          <w:lang w:val="ru-RU"/>
        </w:rPr>
        <w:t>Нижнесир</w:t>
      </w:r>
      <w:r w:rsidRPr="003451DE">
        <w:rPr>
          <w:lang w:val="ru-RU"/>
        </w:rPr>
        <w:t>ского</w:t>
      </w:r>
      <w:proofErr w:type="spellEnd"/>
      <w:r w:rsidRPr="003451DE">
        <w:rPr>
          <w:lang w:val="ru-RU"/>
        </w:rPr>
        <w:t xml:space="preserve"> </w:t>
      </w:r>
      <w:r>
        <w:rPr>
          <w:lang w:val="ru-RU"/>
        </w:rPr>
        <w:t>сельсовета</w:t>
      </w:r>
      <w:r w:rsidRPr="003451DE">
        <w:rPr>
          <w:lang w:val="ru-RU"/>
        </w:rPr>
        <w:t xml:space="preserve"> от 05.01.2006 года №14, устанавливает требования к</w:t>
      </w:r>
      <w:proofErr w:type="gramEnd"/>
      <w:r w:rsidRPr="003451DE">
        <w:rPr>
          <w:lang w:val="ru-RU"/>
        </w:rPr>
        <w:t xml:space="preserve"> разработке и утверждению административных регламентов предоставления  муниципальных  услуг (далее - административный регламент).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2. Административный регламент является нормативным правовым актом, устанавливающим порядок предоставления муниципальной услуги и стандарт предоставления муниципальной услуги.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1" w:name="sub_200"/>
      <w:bookmarkEnd w:id="0"/>
      <w:r w:rsidRPr="003451DE">
        <w:rPr>
          <w:lang w:val="ru-RU"/>
        </w:rPr>
        <w:t>3. Целью разработки административного регламента является оптимизация (повышение качества) предоставления  муниципальных услуг, в том числе:</w:t>
      </w:r>
    </w:p>
    <w:bookmarkEnd w:id="1"/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а) упорядочение административных процедур и административных действий;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б) сокращение срока предоставления  муниципальной услуги, а также сроков исполнения отдельных административных процедур и административных действий в рамках предоставления  муниципальной 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в) обеспечение доступности обращения за предоставлением муниципальных услуг, в том числе для лиц с ограниченными возможностями здоровья;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г) обеспечение возможности получения муниципальных услуг в электронной форме, если это не запрещено законом, а также в иных формах, предусмотренных законодательством Российской Федерации по выбору заявителя.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</w:p>
    <w:p w:rsidR="003B0A1E" w:rsidRPr="003451DE" w:rsidRDefault="003B0A1E" w:rsidP="003B0A1E">
      <w:pPr>
        <w:pStyle w:val="Standard"/>
        <w:ind w:firstLine="720"/>
        <w:jc w:val="center"/>
        <w:rPr>
          <w:lang w:val="ru-RU"/>
        </w:rPr>
      </w:pPr>
      <w:r>
        <w:t>II</w:t>
      </w:r>
      <w:r w:rsidRPr="003451DE">
        <w:rPr>
          <w:lang w:val="ru-RU"/>
        </w:rPr>
        <w:t>. Требования к регламентам</w:t>
      </w:r>
    </w:p>
    <w:p w:rsidR="003B0A1E" w:rsidRPr="003451DE" w:rsidRDefault="003B0A1E" w:rsidP="003B0A1E">
      <w:pPr>
        <w:pStyle w:val="Standard"/>
        <w:ind w:firstLine="720"/>
        <w:jc w:val="center"/>
        <w:rPr>
          <w:lang w:val="ru-RU"/>
        </w:rPr>
      </w:pP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2" w:name="sub_300"/>
      <w:r w:rsidRPr="003451DE">
        <w:rPr>
          <w:lang w:val="ru-RU"/>
        </w:rPr>
        <w:t>4.Структура административного регламента должна содержать разделы, устанавливающие:</w:t>
      </w:r>
    </w:p>
    <w:bookmarkEnd w:id="2"/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а) общие положения;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б) стандарт предоставления государственной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 xml:space="preserve">г) формы </w:t>
      </w:r>
      <w:proofErr w:type="gramStart"/>
      <w:r w:rsidRPr="003451DE">
        <w:rPr>
          <w:lang w:val="ru-RU"/>
        </w:rPr>
        <w:t>контроля за</w:t>
      </w:r>
      <w:proofErr w:type="gramEnd"/>
      <w:r w:rsidRPr="003451DE">
        <w:rPr>
          <w:lang w:val="ru-RU"/>
        </w:rPr>
        <w:t xml:space="preserve"> исполнением административного регламента;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proofErr w:type="spellStart"/>
      <w:r w:rsidRPr="003451DE">
        <w:rPr>
          <w:lang w:val="ru-RU"/>
        </w:rPr>
        <w:t>д</w:t>
      </w:r>
      <w:proofErr w:type="spellEnd"/>
      <w:r w:rsidRPr="003451DE">
        <w:rPr>
          <w:lang w:val="ru-RU"/>
        </w:rPr>
        <w:t>)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3" w:name="sub_400"/>
      <w:r w:rsidRPr="003451DE">
        <w:rPr>
          <w:lang w:val="ru-RU"/>
        </w:rPr>
        <w:t>5. Стандарт предоставления  муниципальной  услуги предусматривает:</w:t>
      </w:r>
    </w:p>
    <w:bookmarkEnd w:id="3"/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а) наименование  муниципальной 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 xml:space="preserve">б) наименование органа, предоставляющего муниципальную  услугу. </w:t>
      </w:r>
      <w:proofErr w:type="gramStart"/>
      <w:r w:rsidRPr="003451DE">
        <w:rPr>
          <w:lang w:val="ru-RU"/>
        </w:rPr>
        <w:t xml:space="preserve">Если в предоставлении муниципальной услуги участвуют также иные муниципальные органы, территориальные органы федеральных органов исполнительной власти, территориальные подразделения государственных внебюджетных фондов, исполнительные органы государственной власти Республики Хакасия и организации, то указываются все муниципальные органы, территориальные органы федеральных органов исполнительной власти, территориальные подразделения государственных внебюджетных фондов, </w:t>
      </w:r>
      <w:r w:rsidRPr="003451DE">
        <w:rPr>
          <w:lang w:val="ru-RU"/>
        </w:rPr>
        <w:lastRenderedPageBreak/>
        <w:t>исполнительные организации, участие которых необходимо при предоставлении муниципальных услуг, а также формы их участия.</w:t>
      </w:r>
      <w:proofErr w:type="gramEnd"/>
      <w:r w:rsidRPr="003451DE">
        <w:rPr>
          <w:lang w:val="ru-RU"/>
        </w:rPr>
        <w:t xml:space="preserve"> Также указываются требования пункта 3 статьи 7 Федерального закона от 27.07.2010 №210-ФЗ «Об организации предоставления государственных и муниципальных услуг», а именн</w:t>
      </w:r>
      <w:proofErr w:type="gramStart"/>
      <w:r w:rsidRPr="003451DE">
        <w:rPr>
          <w:lang w:val="ru-RU"/>
        </w:rPr>
        <w:t>о-</w:t>
      </w:r>
      <w:proofErr w:type="gramEnd"/>
      <w:r w:rsidRPr="003451DE">
        <w:rPr>
          <w:lang w:val="ru-RU"/>
        </w:rPr>
        <w:t xml:space="preserve"> установление общего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lang w:val="ru-RU"/>
        </w:rPr>
        <w:t>постановлени</w:t>
      </w:r>
      <w:r w:rsidRPr="003451DE">
        <w:rPr>
          <w:lang w:val="ru-RU"/>
        </w:rPr>
        <w:t xml:space="preserve">ем </w:t>
      </w:r>
      <w:r>
        <w:rPr>
          <w:lang w:val="ru-RU"/>
        </w:rPr>
        <w:t xml:space="preserve">Администрации муниципального образования </w:t>
      </w:r>
      <w:proofErr w:type="spellStart"/>
      <w:r>
        <w:rPr>
          <w:lang w:val="ru-RU"/>
        </w:rPr>
        <w:t>Нижнесирский</w:t>
      </w:r>
      <w:proofErr w:type="spellEnd"/>
      <w:r>
        <w:rPr>
          <w:lang w:val="ru-RU"/>
        </w:rPr>
        <w:t xml:space="preserve"> сельсовет </w:t>
      </w:r>
      <w:r w:rsidRPr="003451DE">
        <w:rPr>
          <w:lang w:val="ru-RU"/>
        </w:rPr>
        <w:t xml:space="preserve"> от 25.05.2011 №29</w:t>
      </w:r>
      <w:r>
        <w:rPr>
          <w:lang w:val="ru-RU"/>
        </w:rPr>
        <w:t>а</w:t>
      </w:r>
      <w:proofErr w:type="gramStart"/>
      <w:r w:rsidRPr="003451DE">
        <w:rPr>
          <w:lang w:val="ru-RU"/>
        </w:rPr>
        <w:t xml:space="preserve"> ;</w:t>
      </w:r>
      <w:proofErr w:type="gramEnd"/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в) результат предоставления  муниципальной 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г) срок предоставления  муниципальной 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proofErr w:type="spellStart"/>
      <w:r w:rsidRPr="003451DE">
        <w:rPr>
          <w:lang w:val="ru-RU"/>
        </w:rPr>
        <w:t>д</w:t>
      </w:r>
      <w:proofErr w:type="spellEnd"/>
      <w:r w:rsidRPr="003451DE">
        <w:rPr>
          <w:lang w:val="ru-RU"/>
        </w:rPr>
        <w:t>) правовые основания для предоставления  муниципальной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е</w:t>
      </w:r>
      <w:proofErr w:type="gramStart"/>
      <w:r w:rsidRPr="003451DE">
        <w:rPr>
          <w:lang w:val="ru-RU"/>
        </w:rPr>
        <w:t>)и</w:t>
      </w:r>
      <w:proofErr w:type="gramEnd"/>
      <w:r w:rsidRPr="003451DE">
        <w:rPr>
          <w:lang w:val="ru-RU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ж) исчерпывающий перечень оснований (в том числе ссылка на действующие законодательные и нормативно-правовые акты) для отказа в приеме документов, необходимых для предоставления  муниципальной 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proofErr w:type="spellStart"/>
      <w:r w:rsidRPr="003451DE">
        <w:rPr>
          <w:lang w:val="ru-RU"/>
        </w:rPr>
        <w:t>з</w:t>
      </w:r>
      <w:proofErr w:type="spellEnd"/>
      <w:r w:rsidRPr="003451DE">
        <w:rPr>
          <w:lang w:val="ru-RU"/>
        </w:rPr>
        <w:t>) исчерпывающий перечень оснований для отказа в предоставлении муниципальной 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и)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Хакасия, органов местного самоуправления;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к)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л) срок регистрации запроса заявителя о предоставлении муниципальной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м)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proofErr w:type="spellStart"/>
      <w:r w:rsidRPr="003451DE">
        <w:rPr>
          <w:lang w:val="ru-RU"/>
        </w:rPr>
        <w:t>н</w:t>
      </w:r>
      <w:proofErr w:type="spellEnd"/>
      <w:r w:rsidRPr="003451DE">
        <w:rPr>
          <w:lang w:val="ru-RU"/>
        </w:rPr>
        <w:t>) показатели доступности и качества  муниципальных услуг;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о) иные требования, в том числе учитывающие особенности предоставления  муниципальных услуг в многофункциональных центрах и особенности предоставления муниципальных услуг в электронной форме.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4" w:name="sub_500"/>
      <w:r w:rsidRPr="003451DE">
        <w:rPr>
          <w:lang w:val="ru-RU"/>
        </w:rPr>
        <w:t xml:space="preserve">6. Орган  Администрации </w:t>
      </w:r>
      <w:proofErr w:type="spellStart"/>
      <w:r>
        <w:rPr>
          <w:lang w:val="ru-RU"/>
        </w:rPr>
        <w:t>Нижнесирского</w:t>
      </w:r>
      <w:proofErr w:type="spellEnd"/>
      <w:r>
        <w:rPr>
          <w:lang w:val="ru-RU"/>
        </w:rPr>
        <w:t xml:space="preserve"> сельсовета</w:t>
      </w:r>
      <w:r w:rsidRPr="003451DE">
        <w:rPr>
          <w:lang w:val="ru-RU"/>
        </w:rPr>
        <w:t>, разработавший проект административного регламента, осуществляет следующие действия: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 xml:space="preserve">а) размещает проект административного регламента в </w:t>
      </w:r>
      <w:r>
        <w:rPr>
          <w:lang w:val="ru-RU"/>
        </w:rPr>
        <w:t xml:space="preserve">информационный стенд в местной администрации и в сельских библиотеках д. Верхние Сиры, с. Нижние Сиры , </w:t>
      </w:r>
      <w:proofErr w:type="spellStart"/>
      <w:r>
        <w:rPr>
          <w:lang w:val="ru-RU"/>
        </w:rPr>
        <w:t>д</w:t>
      </w:r>
      <w:proofErr w:type="gramStart"/>
      <w:r>
        <w:rPr>
          <w:lang w:val="ru-RU"/>
        </w:rPr>
        <w:t>.Н</w:t>
      </w:r>
      <w:proofErr w:type="gramEnd"/>
      <w:r>
        <w:rPr>
          <w:lang w:val="ru-RU"/>
        </w:rPr>
        <w:t>-Курлугаш</w:t>
      </w:r>
      <w:proofErr w:type="spellEnd"/>
      <w:r>
        <w:rPr>
          <w:lang w:val="ru-RU"/>
        </w:rPr>
        <w:t xml:space="preserve"> </w:t>
      </w:r>
      <w:r w:rsidRPr="003451DE">
        <w:rPr>
          <w:lang w:val="ru-RU"/>
        </w:rPr>
        <w:t>;</w:t>
      </w:r>
    </w:p>
    <w:bookmarkEnd w:id="4"/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б) направляет проект административного регламента ( с сопроводительным письмом) на независимую экспертизу  в  Общественную палату  МО г</w:t>
      </w:r>
      <w:proofErr w:type="gramStart"/>
      <w:r w:rsidRPr="003451DE">
        <w:rPr>
          <w:lang w:val="ru-RU"/>
        </w:rPr>
        <w:t>.А</w:t>
      </w:r>
      <w:proofErr w:type="gramEnd"/>
      <w:r w:rsidRPr="003451DE">
        <w:rPr>
          <w:lang w:val="ru-RU"/>
        </w:rPr>
        <w:t>база;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в) рассматривает предложения, поступившие от заинтересованных организаций и граждан;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г) направляет проект административного регламента на экспертизу в уполномоченный орган местного самоуправления  (далее уполномоченный орган).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5" w:name="sub_600"/>
      <w:r w:rsidRPr="003451DE">
        <w:rPr>
          <w:lang w:val="ru-RU"/>
        </w:rPr>
        <w:t xml:space="preserve">7. Орган  Администрации </w:t>
      </w:r>
      <w:proofErr w:type="spellStart"/>
      <w:r>
        <w:rPr>
          <w:lang w:val="ru-RU"/>
        </w:rPr>
        <w:t>Нижнесирского</w:t>
      </w:r>
      <w:proofErr w:type="spellEnd"/>
      <w:r>
        <w:rPr>
          <w:lang w:val="ru-RU"/>
        </w:rPr>
        <w:t xml:space="preserve"> сельсовета</w:t>
      </w:r>
      <w:r w:rsidRPr="003451DE">
        <w:rPr>
          <w:lang w:val="ru-RU"/>
        </w:rPr>
        <w:t xml:space="preserve"> (ответственный за  разработку документа) в ходе размещения в </w:t>
      </w:r>
      <w:r>
        <w:rPr>
          <w:lang w:val="ru-RU"/>
        </w:rPr>
        <w:t xml:space="preserve">информационный стенд в местной администрации и в сельских библиотеках д. Верхние Сиры, с. Нижние Сиры , </w:t>
      </w:r>
      <w:proofErr w:type="spellStart"/>
      <w:r>
        <w:rPr>
          <w:lang w:val="ru-RU"/>
        </w:rPr>
        <w:t>д</w:t>
      </w:r>
      <w:proofErr w:type="gramStart"/>
      <w:r>
        <w:rPr>
          <w:lang w:val="ru-RU"/>
        </w:rPr>
        <w:t>.Н</w:t>
      </w:r>
      <w:proofErr w:type="gramEnd"/>
      <w:r>
        <w:rPr>
          <w:lang w:val="ru-RU"/>
        </w:rPr>
        <w:t>-Курлугаш</w:t>
      </w:r>
      <w:proofErr w:type="spellEnd"/>
      <w:r>
        <w:rPr>
          <w:lang w:val="ru-RU"/>
        </w:rPr>
        <w:t>,</w:t>
      </w:r>
      <w:r w:rsidRPr="003451DE">
        <w:rPr>
          <w:lang w:val="ru-RU"/>
        </w:rPr>
        <w:t xml:space="preserve"> проекта административного регламента указывает срок, отведенный для проведения независимой экспертизы. Срок приема заключений по результатам независимой экспертизы, а также </w:t>
      </w:r>
      <w:r w:rsidRPr="003451DE">
        <w:rPr>
          <w:lang w:val="ru-RU"/>
        </w:rPr>
        <w:lastRenderedPageBreak/>
        <w:t xml:space="preserve">предложений, поступающих от заинтересованных организаций и граждан, не может быть менее одного месяца и не более двух месяцев со дня размещения проекта административного регламента </w:t>
      </w:r>
      <w:proofErr w:type="gramStart"/>
      <w:r w:rsidRPr="003451DE">
        <w:rPr>
          <w:lang w:val="ru-RU"/>
        </w:rPr>
        <w:t>в</w:t>
      </w:r>
      <w:proofErr w:type="gramEnd"/>
      <w:r w:rsidRPr="003451DE">
        <w:rPr>
          <w:lang w:val="ru-RU"/>
        </w:rPr>
        <w:t>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6" w:name="sub_700"/>
      <w:bookmarkEnd w:id="5"/>
      <w:r w:rsidRPr="003451DE">
        <w:rPr>
          <w:lang w:val="ru-RU"/>
        </w:rPr>
        <w:t>8. Независимая экспертиза проектов административных регламентов проводится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местного самоуправления, являющегося разработчиком административного регламента.</w:t>
      </w:r>
    </w:p>
    <w:bookmarkEnd w:id="6"/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7" w:name="sub_800"/>
      <w:r w:rsidRPr="003451DE">
        <w:rPr>
          <w:lang w:val="ru-RU"/>
        </w:rPr>
        <w:t xml:space="preserve">9. Результатом независимой экспертизы является заключение, которое подписывается гражданином или руководителем организации, проводившей экспертизу, или уполномоченным им лицом и направляется в  орган Администрации </w:t>
      </w:r>
      <w:proofErr w:type="spellStart"/>
      <w:r>
        <w:rPr>
          <w:lang w:val="ru-RU"/>
        </w:rPr>
        <w:t>Нижнесирского</w:t>
      </w:r>
      <w:proofErr w:type="spellEnd"/>
      <w:r>
        <w:rPr>
          <w:lang w:val="ru-RU"/>
        </w:rPr>
        <w:t xml:space="preserve"> сельсовета</w:t>
      </w:r>
      <w:r w:rsidRPr="003451DE">
        <w:rPr>
          <w:lang w:val="ru-RU"/>
        </w:rPr>
        <w:t>, разработавший проект административного регламента.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8" w:name="sub_900"/>
      <w:bookmarkEnd w:id="7"/>
      <w:r w:rsidRPr="003451DE">
        <w:rPr>
          <w:lang w:val="ru-RU"/>
        </w:rPr>
        <w:t>10. Не поступление заключения независимой экспертизы в срок, отведенный для ее проведения, не является препятствием для экспертизы, проводимой уполномоченным органом местного самоуправления.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9" w:name="sub_10"/>
      <w:bookmarkEnd w:id="8"/>
      <w:r w:rsidRPr="003451DE">
        <w:rPr>
          <w:lang w:val="ru-RU"/>
        </w:rPr>
        <w:t xml:space="preserve">11. </w:t>
      </w:r>
      <w:proofErr w:type="gramStart"/>
      <w:r w:rsidRPr="003451DE">
        <w:rPr>
          <w:lang w:val="ru-RU"/>
        </w:rPr>
        <w:t xml:space="preserve">Предметом экспертизы проектов административных регламентов, проводимой уполномоченным органом, является оценка соответствия проектов административных регламентов требованиям, предъявляемым к ним Федеральным законом от 27.07.2010 </w:t>
      </w:r>
      <w:r>
        <w:t>N</w:t>
      </w:r>
      <w:r w:rsidRPr="003451DE">
        <w:rPr>
          <w:lang w:val="ru-RU"/>
        </w:rPr>
        <w:t xml:space="preserve"> 210-ФЗ "Об организации предоставления государственных и муниципальных услуг"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  <w:proofErr w:type="gramEnd"/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10" w:name="sub_11"/>
      <w:bookmarkEnd w:id="9"/>
      <w:r w:rsidRPr="003451DE">
        <w:rPr>
          <w:lang w:val="ru-RU"/>
        </w:rPr>
        <w:t>12. Проект административного регламента с приложением пояснительной записки и заключения независимой экспертизы (при его наличии) представляется на рассмотрение в уполномоченный орган.</w:t>
      </w:r>
    </w:p>
    <w:bookmarkEnd w:id="10"/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В пояснительной записке к проекту административного регламента приводятся анализ практики предоставления  муниципальной  услуги, сведения об учете рекомендаций независимой экспертизы, предложений заинтересованных организаций и граждан, перечень нормативных правовых актов органов местного самоуправления, в которые необходимо внести изменения при утверждении административного регламента.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11" w:name="sub_12"/>
      <w:r w:rsidRPr="003451DE">
        <w:rPr>
          <w:lang w:val="ru-RU"/>
        </w:rPr>
        <w:t>13. Срок проведения экспертизы проектов административных регламентов уполномоченным органом  составляет семь рабочих дней.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12" w:name="sub_13"/>
      <w:bookmarkEnd w:id="11"/>
      <w:r w:rsidRPr="003451DE">
        <w:rPr>
          <w:lang w:val="ru-RU"/>
        </w:rPr>
        <w:t xml:space="preserve">14. При положительном решении уполномоченного органа  административный регламент утверждается постановлением </w:t>
      </w:r>
      <w:r>
        <w:rPr>
          <w:lang w:val="ru-RU"/>
        </w:rPr>
        <w:t>г</w:t>
      </w:r>
      <w:r w:rsidRPr="003451DE">
        <w:rPr>
          <w:lang w:val="ru-RU"/>
        </w:rPr>
        <w:t xml:space="preserve">лавы </w:t>
      </w:r>
      <w:proofErr w:type="spellStart"/>
      <w:r>
        <w:rPr>
          <w:lang w:val="ru-RU"/>
        </w:rPr>
        <w:t>Нижнесирского</w:t>
      </w:r>
      <w:proofErr w:type="spellEnd"/>
      <w:r>
        <w:rPr>
          <w:lang w:val="ru-RU"/>
        </w:rPr>
        <w:t xml:space="preserve"> сельсовета</w:t>
      </w:r>
      <w:r w:rsidRPr="003451DE">
        <w:rPr>
          <w:lang w:val="ru-RU"/>
        </w:rPr>
        <w:t>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13" w:name="sub_14"/>
      <w:bookmarkEnd w:id="12"/>
      <w:r w:rsidRPr="003451DE">
        <w:rPr>
          <w:lang w:val="ru-RU"/>
        </w:rPr>
        <w:t xml:space="preserve">15. В случае если по проекту административного регламента уполномоченным органом в письменной форме вынесены замечания, орган  Администрации </w:t>
      </w:r>
      <w:proofErr w:type="spellStart"/>
      <w:r>
        <w:rPr>
          <w:lang w:val="ru-RU"/>
        </w:rPr>
        <w:t>Нижнесирского</w:t>
      </w:r>
      <w:proofErr w:type="spellEnd"/>
      <w:r>
        <w:rPr>
          <w:lang w:val="ru-RU"/>
        </w:rPr>
        <w:t xml:space="preserve"> сельсовета</w:t>
      </w:r>
      <w:r w:rsidRPr="003451DE">
        <w:rPr>
          <w:lang w:val="ru-RU"/>
        </w:rPr>
        <w:t>, разработавший проект административного регламента, в течение семи рабочих дней должен внести изменения в проект административного регламента с учетом указанных замечаний и повторно направить проект административного регламента в уполномоченный орган. В случае необходимости срок внесения изменений в проект административного регламента может быть продлен по решению уполномоченного органа, но не более чем на десять рабочих дней.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14" w:name="sub_16"/>
      <w:bookmarkEnd w:id="13"/>
      <w:r w:rsidRPr="003451DE">
        <w:rPr>
          <w:lang w:val="ru-RU"/>
        </w:rPr>
        <w:t xml:space="preserve">16. Внесение изменений в административные регламенты осуществляется </w:t>
      </w:r>
      <w:proofErr w:type="gramStart"/>
      <w:r w:rsidRPr="003451DE">
        <w:rPr>
          <w:lang w:val="ru-RU"/>
        </w:rPr>
        <w:t>при</w:t>
      </w:r>
      <w:proofErr w:type="gramEnd"/>
      <w:r w:rsidRPr="003451DE">
        <w:rPr>
          <w:lang w:val="ru-RU"/>
        </w:rPr>
        <w:t>:</w:t>
      </w:r>
    </w:p>
    <w:bookmarkEnd w:id="14"/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 xml:space="preserve">а) </w:t>
      </w:r>
      <w:proofErr w:type="gramStart"/>
      <w:r w:rsidRPr="003451DE">
        <w:rPr>
          <w:lang w:val="ru-RU"/>
        </w:rPr>
        <w:t>изменении</w:t>
      </w:r>
      <w:proofErr w:type="gramEnd"/>
      <w:r w:rsidRPr="003451DE">
        <w:rPr>
          <w:lang w:val="ru-RU"/>
        </w:rPr>
        <w:t xml:space="preserve"> законодательства Российской Федерации и (или) законодательства Республики Хакасия, муниципальных правовых актов  </w:t>
      </w: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Нижнесирского</w:t>
      </w:r>
      <w:proofErr w:type="spellEnd"/>
      <w:r>
        <w:rPr>
          <w:lang w:val="ru-RU"/>
        </w:rPr>
        <w:t xml:space="preserve"> сельсовета</w:t>
      </w:r>
      <w:r w:rsidRPr="003451DE">
        <w:rPr>
          <w:lang w:val="ru-RU"/>
        </w:rPr>
        <w:t>, регулирующих вопросы предоставления  муниципальных  услуг;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 xml:space="preserve">б) </w:t>
      </w:r>
      <w:proofErr w:type="gramStart"/>
      <w:r w:rsidRPr="003451DE">
        <w:rPr>
          <w:lang w:val="ru-RU"/>
        </w:rPr>
        <w:t>изменении</w:t>
      </w:r>
      <w:proofErr w:type="gramEnd"/>
      <w:r w:rsidRPr="003451DE">
        <w:rPr>
          <w:lang w:val="ru-RU"/>
        </w:rPr>
        <w:t xml:space="preserve"> структуры органов местного самоуправления, к сфере деятельности которых относится предоставление соответствующей  муниципальной 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 xml:space="preserve">в) необходимости внесения изменений в стандарт предоставления  муниципальной </w:t>
      </w:r>
      <w:r w:rsidRPr="003451DE">
        <w:rPr>
          <w:lang w:val="ru-RU"/>
        </w:rPr>
        <w:lastRenderedPageBreak/>
        <w:t>услуги;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 xml:space="preserve">г) </w:t>
      </w:r>
      <w:proofErr w:type="gramStart"/>
      <w:r w:rsidRPr="003451DE">
        <w:rPr>
          <w:lang w:val="ru-RU"/>
        </w:rPr>
        <w:t>наличии</w:t>
      </w:r>
      <w:proofErr w:type="gramEnd"/>
      <w:r w:rsidRPr="003451DE">
        <w:rPr>
          <w:lang w:val="ru-RU"/>
        </w:rPr>
        <w:t xml:space="preserve"> предложений исполнительных органов местного самоуправления, основанных на результатах анализа практики применения административных регламентов.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 xml:space="preserve">Изменения в административных регламентах, не затрагивающие утвержденных ранее условий взаимодействия с заявителями и стандартов предоставления  муниципальных услуг, утверждаются  постановлением Главы </w:t>
      </w:r>
      <w:proofErr w:type="spellStart"/>
      <w:r>
        <w:rPr>
          <w:lang w:val="ru-RU"/>
        </w:rPr>
        <w:t>Нижнесирского</w:t>
      </w:r>
      <w:proofErr w:type="spellEnd"/>
      <w:r>
        <w:rPr>
          <w:lang w:val="ru-RU"/>
        </w:rPr>
        <w:t xml:space="preserve"> сельсовета</w:t>
      </w:r>
      <w:r w:rsidRPr="003451DE">
        <w:rPr>
          <w:lang w:val="ru-RU"/>
        </w:rPr>
        <w:t xml:space="preserve"> по результатам проведенной  уполномоченным органом экспертизы.</w:t>
      </w:r>
    </w:p>
    <w:p w:rsidR="003B0A1E" w:rsidRPr="003451DE" w:rsidRDefault="003B0A1E" w:rsidP="003B0A1E">
      <w:pPr>
        <w:pStyle w:val="Standard"/>
        <w:ind w:firstLine="720"/>
        <w:jc w:val="both"/>
        <w:rPr>
          <w:lang w:val="ru-RU"/>
        </w:rPr>
      </w:pPr>
      <w:bookmarkStart w:id="15" w:name="sub_17"/>
      <w:r w:rsidRPr="003451DE">
        <w:rPr>
          <w:lang w:val="ru-RU"/>
        </w:rPr>
        <w:t xml:space="preserve">17. Административные регламенты подлежат обнародованию, а также размещению в сети Интернет на Официальном сайте Администрации МО </w:t>
      </w:r>
      <w:proofErr w:type="spellStart"/>
      <w:r>
        <w:rPr>
          <w:lang w:val="ru-RU"/>
        </w:rPr>
        <w:t>Нижнесирский</w:t>
      </w:r>
      <w:proofErr w:type="spellEnd"/>
      <w:r>
        <w:rPr>
          <w:lang w:val="ru-RU"/>
        </w:rPr>
        <w:t xml:space="preserve"> сельсовет</w:t>
      </w:r>
      <w:r w:rsidRPr="003451DE">
        <w:rPr>
          <w:lang w:val="ru-RU"/>
        </w:rPr>
        <w:t xml:space="preserve">  разделе</w:t>
      </w:r>
    </w:p>
    <w:bookmarkEnd w:id="15"/>
    <w:p w:rsidR="003B0A1E" w:rsidRPr="003451DE" w:rsidRDefault="003B0A1E" w:rsidP="003B0A1E">
      <w:pPr>
        <w:pStyle w:val="Standard"/>
        <w:jc w:val="both"/>
        <w:rPr>
          <w:lang w:val="ru-RU"/>
        </w:rPr>
        <w:sectPr w:rsidR="003B0A1E" w:rsidRPr="003451DE">
          <w:pgSz w:w="11905" w:h="16837"/>
          <w:pgMar w:top="1134" w:right="567" w:bottom="1134" w:left="1701" w:header="720" w:footer="720" w:gutter="0"/>
          <w:cols w:space="720"/>
        </w:sectPr>
      </w:pPr>
    </w:p>
    <w:p w:rsidR="0036220A" w:rsidRPr="003B0A1E" w:rsidRDefault="003B0A1E" w:rsidP="003B0A1E">
      <w:pPr>
        <w:rPr>
          <w:lang w:val="ru-RU"/>
        </w:rPr>
      </w:pPr>
    </w:p>
    <w:sectPr w:rsidR="0036220A" w:rsidRPr="003B0A1E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A1E"/>
    <w:rsid w:val="001E5602"/>
    <w:rsid w:val="003363AD"/>
    <w:rsid w:val="003B0A1E"/>
    <w:rsid w:val="00AA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Document Map"/>
    <w:basedOn w:val="a"/>
    <w:link w:val="a4"/>
    <w:uiPriority w:val="99"/>
    <w:semiHidden/>
    <w:unhideWhenUsed/>
    <w:rsid w:val="003B0A1E"/>
    <w:rPr>
      <w:rFonts w:ascii="Tahoma" w:hAnsi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B0A1E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1673</Words>
  <Characters>9538</Characters>
  <Application>Microsoft Office Word</Application>
  <DocSecurity>0</DocSecurity>
  <Lines>79</Lines>
  <Paragraphs>22</Paragraphs>
  <ScaleCrop>false</ScaleCrop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2012-08-26T18:46:00Z</dcterms:created>
  <dcterms:modified xsi:type="dcterms:W3CDTF">2012-08-26T18:49:00Z</dcterms:modified>
</cp:coreProperties>
</file>