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6F" w:rsidRDefault="0062506F" w:rsidP="0062506F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 xml:space="preserve">                                                                                              </w:t>
      </w:r>
    </w:p>
    <w:p w:rsidR="0062506F" w:rsidRPr="00E40CA8" w:rsidRDefault="0062506F" w:rsidP="0062506F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62506F" w:rsidRPr="00E40CA8" w:rsidRDefault="0062506F" w:rsidP="0062506F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62506F" w:rsidRPr="00E40CA8" w:rsidRDefault="0062506F" w:rsidP="0062506F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62506F" w:rsidRPr="00E40CA8" w:rsidRDefault="0062506F" w:rsidP="0062506F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noProof/>
          <w:sz w:val="26"/>
          <w:szCs w:val="26"/>
          <w:lang w:val="ru-RU" w:eastAsia="ru-RU" w:bidi="ar-SA"/>
        </w:rPr>
        <w:t xml:space="preserve">Совет депутатов </w:t>
      </w:r>
      <w:r>
        <w:rPr>
          <w:noProof/>
          <w:sz w:val="26"/>
          <w:szCs w:val="26"/>
          <w:lang w:val="ru-RU" w:eastAsia="ru-RU" w:bidi="ar-SA"/>
        </w:rPr>
        <w:t>Нижнесирского</w:t>
      </w:r>
      <w:r w:rsidRPr="00E40CA8">
        <w:rPr>
          <w:noProof/>
          <w:sz w:val="26"/>
          <w:szCs w:val="26"/>
          <w:lang w:val="ru-RU" w:eastAsia="ru-RU" w:bidi="ar-SA"/>
        </w:rPr>
        <w:t xml:space="preserve"> сельсовета</w:t>
      </w:r>
    </w:p>
    <w:p w:rsidR="0062506F" w:rsidRPr="00E40CA8" w:rsidRDefault="0062506F" w:rsidP="0062506F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sz w:val="26"/>
          <w:szCs w:val="26"/>
          <w:lang w:val="ru-RU"/>
        </w:rPr>
        <w:t xml:space="preserve"> </w:t>
      </w:r>
    </w:p>
    <w:p w:rsidR="0062506F" w:rsidRPr="00411F9C" w:rsidRDefault="0062506F" w:rsidP="0062506F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 w:rsidRPr="00E40CA8">
        <w:rPr>
          <w:b/>
          <w:sz w:val="26"/>
          <w:szCs w:val="28"/>
          <w:lang w:val="ru-RU"/>
        </w:rPr>
        <w:t>РЕШЕНИЕ</w:t>
      </w:r>
    </w:p>
    <w:p w:rsidR="0062506F" w:rsidRPr="00E40CA8" w:rsidRDefault="0062506F" w:rsidP="0062506F">
      <w:pPr>
        <w:pStyle w:val="Standard"/>
        <w:spacing w:line="100" w:lineRule="atLeast"/>
        <w:jc w:val="right"/>
        <w:rPr>
          <w:sz w:val="26"/>
          <w:lang w:val="ru-RU"/>
        </w:rPr>
      </w:pPr>
    </w:p>
    <w:p w:rsidR="0062506F" w:rsidRPr="00E40CA8" w:rsidRDefault="0062506F" w:rsidP="0062506F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22.06</w:t>
      </w:r>
      <w:r w:rsidRPr="00E40CA8">
        <w:rPr>
          <w:sz w:val="26"/>
          <w:szCs w:val="26"/>
          <w:lang w:val="ru-RU" w:eastAsia="ar-SA"/>
        </w:rPr>
        <w:t>.</w:t>
      </w:r>
      <w:r>
        <w:rPr>
          <w:sz w:val="26"/>
          <w:szCs w:val="26"/>
          <w:lang w:val="ru-RU" w:eastAsia="ar-SA"/>
        </w:rPr>
        <w:t xml:space="preserve"> 2020г.</w:t>
      </w:r>
      <w:r w:rsidRPr="00E40CA8">
        <w:rPr>
          <w:sz w:val="26"/>
          <w:szCs w:val="26"/>
          <w:lang w:val="ru-RU" w:eastAsia="ar-SA"/>
        </w:rPr>
        <w:t xml:space="preserve">        </w:t>
      </w:r>
      <w:r>
        <w:rPr>
          <w:sz w:val="26"/>
          <w:szCs w:val="26"/>
          <w:lang w:val="ru-RU" w:eastAsia="ar-SA"/>
        </w:rPr>
        <w:t xml:space="preserve">                     </w:t>
      </w:r>
      <w:r w:rsidRPr="00E40CA8">
        <w:rPr>
          <w:sz w:val="26"/>
          <w:szCs w:val="26"/>
          <w:lang w:val="ru-RU" w:eastAsia="ar-SA"/>
        </w:rPr>
        <w:t xml:space="preserve">       </w:t>
      </w:r>
      <w:r>
        <w:rPr>
          <w:sz w:val="26"/>
          <w:szCs w:val="26"/>
          <w:lang w:val="ru-RU" w:eastAsia="ar-SA"/>
        </w:rPr>
        <w:t xml:space="preserve"> с. Нижние Сиры                         </w:t>
      </w:r>
      <w:r w:rsidRPr="00E40CA8">
        <w:rPr>
          <w:sz w:val="26"/>
          <w:szCs w:val="26"/>
          <w:lang w:val="ru-RU" w:eastAsia="ar-SA"/>
        </w:rPr>
        <w:t xml:space="preserve">                     № </w:t>
      </w:r>
      <w:r>
        <w:rPr>
          <w:sz w:val="26"/>
          <w:szCs w:val="26"/>
          <w:lang w:val="ru-RU" w:eastAsia="ar-SA"/>
        </w:rPr>
        <w:t>155</w:t>
      </w:r>
    </w:p>
    <w:p w:rsidR="0062506F" w:rsidRPr="00E40CA8" w:rsidRDefault="0062506F" w:rsidP="0062506F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62506F" w:rsidRPr="00E40CA8" w:rsidRDefault="0062506F" w:rsidP="0062506F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62506F" w:rsidRPr="00E40CA8" w:rsidRDefault="0062506F" w:rsidP="0062506F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E40CA8">
        <w:rPr>
          <w:rFonts w:eastAsia="Arial" w:cs="Arial"/>
          <w:b/>
          <w:bCs/>
          <w:sz w:val="26"/>
          <w:szCs w:val="26"/>
          <w:lang w:val="ru-RU"/>
        </w:rPr>
        <w:t>Об установлении налога на имущество</w:t>
      </w:r>
    </w:p>
    <w:p w:rsidR="0062506F" w:rsidRPr="00E40CA8" w:rsidRDefault="0062506F" w:rsidP="0062506F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физических лиц на  территории </w:t>
      </w:r>
      <w:proofErr w:type="spellStart"/>
      <w:r>
        <w:rPr>
          <w:rFonts w:eastAsia="Arial" w:cs="Arial"/>
          <w:b/>
          <w:bCs/>
          <w:sz w:val="26"/>
          <w:szCs w:val="26"/>
          <w:lang w:val="ru-RU"/>
        </w:rPr>
        <w:t>Нижнесирского</w:t>
      </w:r>
      <w:proofErr w:type="spellEnd"/>
    </w:p>
    <w:p w:rsidR="0062506F" w:rsidRPr="00E40CA8" w:rsidRDefault="0062506F" w:rsidP="0062506F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E40CA8">
        <w:rPr>
          <w:rFonts w:eastAsia="Arial" w:cs="Arial"/>
          <w:b/>
          <w:bCs/>
          <w:sz w:val="26"/>
          <w:szCs w:val="26"/>
          <w:lang w:val="ru-RU"/>
        </w:rPr>
        <w:t>сельсовета</w:t>
      </w:r>
    </w:p>
    <w:p w:rsidR="0062506F" w:rsidRPr="00E40CA8" w:rsidRDefault="0062506F" w:rsidP="0062506F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proofErr w:type="gramStart"/>
      <w:r w:rsidRPr="00E40CA8">
        <w:rPr>
          <w:rFonts w:eastAsia="Arial" w:cs="Arial"/>
          <w:sz w:val="26"/>
          <w:szCs w:val="26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главой 32 Налогового кодекса Российской Федерации, Законом Республики Хакасия от 14.07.2015 </w:t>
      </w:r>
      <w:r w:rsidRPr="00E40CA8">
        <w:rPr>
          <w:rFonts w:eastAsia="Arial" w:cs="Arial"/>
          <w:sz w:val="26"/>
          <w:szCs w:val="26"/>
        </w:rPr>
        <w:t>N</w:t>
      </w:r>
      <w:r w:rsidRPr="00E40CA8">
        <w:rPr>
          <w:rFonts w:eastAsia="Arial" w:cs="Arial"/>
          <w:sz w:val="26"/>
          <w:szCs w:val="26"/>
          <w:lang w:val="ru-RU"/>
        </w:rPr>
        <w:t xml:space="preserve"> 64-ЗРХ "Об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налогообложения", руководствуясь </w:t>
      </w:r>
      <w:r>
        <w:rPr>
          <w:rFonts w:eastAsia="Arial" w:cs="Arial"/>
          <w:sz w:val="26"/>
          <w:szCs w:val="26"/>
          <w:lang w:val="ru-RU"/>
        </w:rPr>
        <w:t>Уставом</w:t>
      </w:r>
      <w:r w:rsidRPr="00E40CA8">
        <w:rPr>
          <w:rFonts w:eastAsia="Arial" w:cs="Arial"/>
          <w:sz w:val="26"/>
          <w:szCs w:val="26"/>
          <w:lang w:val="ru-RU"/>
        </w:rPr>
        <w:t xml:space="preserve"> муниципального образования</w:t>
      </w:r>
      <w:proofErr w:type="gramEnd"/>
      <w:r w:rsidRPr="00E40CA8">
        <w:rPr>
          <w:rFonts w:eastAsia="Arial" w:cs="Arial"/>
          <w:sz w:val="26"/>
          <w:szCs w:val="26"/>
          <w:lang w:val="ru-RU"/>
        </w:rPr>
        <w:t xml:space="preserve"> </w:t>
      </w:r>
      <w:proofErr w:type="spellStart"/>
      <w:r>
        <w:rPr>
          <w:rFonts w:eastAsia="Arial" w:cs="Arial"/>
          <w:sz w:val="26"/>
          <w:szCs w:val="26"/>
          <w:lang w:val="ru-RU"/>
        </w:rPr>
        <w:t>Нижнесирский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сельсовет, Сове</w:t>
      </w:r>
      <w:r>
        <w:rPr>
          <w:rFonts w:eastAsia="Arial" w:cs="Arial"/>
          <w:sz w:val="26"/>
          <w:szCs w:val="26"/>
          <w:lang w:val="ru-RU"/>
        </w:rPr>
        <w:t xml:space="preserve">т депутатов </w:t>
      </w:r>
      <w:proofErr w:type="spellStart"/>
      <w:r>
        <w:rPr>
          <w:rFonts w:eastAsia="Arial" w:cs="Arial"/>
          <w:sz w:val="26"/>
          <w:szCs w:val="26"/>
          <w:lang w:val="ru-RU"/>
        </w:rPr>
        <w:t>Нижнесирского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сельсовета решил:</w:t>
      </w:r>
    </w:p>
    <w:p w:rsidR="0062506F" w:rsidRPr="00E40CA8" w:rsidRDefault="0062506F" w:rsidP="0062506F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62506F" w:rsidRPr="00E40CA8" w:rsidRDefault="0062506F" w:rsidP="0062506F">
      <w:pPr>
        <w:pStyle w:val="Standard"/>
        <w:autoSpaceDE w:val="0"/>
        <w:ind w:firstLine="540"/>
        <w:jc w:val="center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РЕШИЛ: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62506F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1. Установить и ввести в действие с 1</w:t>
      </w:r>
      <w:r>
        <w:rPr>
          <w:rFonts w:eastAsia="Arial" w:cs="Arial"/>
          <w:sz w:val="26"/>
          <w:szCs w:val="26"/>
          <w:lang w:val="ru-RU"/>
        </w:rPr>
        <w:t xml:space="preserve"> января 2021</w:t>
      </w:r>
      <w:r w:rsidRPr="00E40CA8">
        <w:rPr>
          <w:rFonts w:eastAsia="Arial" w:cs="Arial"/>
          <w:sz w:val="26"/>
          <w:szCs w:val="26"/>
          <w:lang w:val="ru-RU"/>
        </w:rPr>
        <w:t xml:space="preserve"> года на территории </w:t>
      </w:r>
      <w:proofErr w:type="spellStart"/>
      <w:r>
        <w:rPr>
          <w:rFonts w:eastAsia="Arial" w:cs="Arial"/>
          <w:sz w:val="26"/>
          <w:szCs w:val="26"/>
          <w:lang w:val="ru-RU"/>
        </w:rPr>
        <w:t>Нижнесирского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</w:t>
      </w:r>
      <w:r w:rsidRPr="00E40CA8">
        <w:rPr>
          <w:rFonts w:eastAsia="Arial" w:cs="Arial"/>
          <w:sz w:val="26"/>
          <w:szCs w:val="26"/>
          <w:lang w:val="ru-RU"/>
        </w:rPr>
        <w:t>сельсовета налог на имущество физических лиц (далее - налог).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62506F" w:rsidRDefault="0062506F" w:rsidP="0062506F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</w:t>
      </w:r>
      <w:r w:rsidRPr="00E40CA8">
        <w:rPr>
          <w:sz w:val="26"/>
          <w:lang w:val="ru-RU"/>
        </w:rPr>
        <w:t xml:space="preserve"> Установить, что налоговая база по налогу в отношении объектов налогообложения определяется </w:t>
      </w:r>
      <w:proofErr w:type="gramStart"/>
      <w:r w:rsidRPr="00E40CA8">
        <w:rPr>
          <w:sz w:val="26"/>
          <w:lang w:val="ru-RU"/>
        </w:rPr>
        <w:t>исходя из их ка</w:t>
      </w:r>
      <w:r>
        <w:rPr>
          <w:sz w:val="26"/>
          <w:lang w:val="ru-RU"/>
        </w:rPr>
        <w:t>дастровой стоимости и установить</w:t>
      </w:r>
      <w:proofErr w:type="gramEnd"/>
      <w:r w:rsidRPr="00E40CA8">
        <w:rPr>
          <w:sz w:val="26"/>
          <w:lang w:val="ru-RU"/>
        </w:rPr>
        <w:t xml:space="preserve"> следующие налоговые ставки по налогу</w:t>
      </w:r>
      <w:r>
        <w:rPr>
          <w:sz w:val="26"/>
          <w:lang w:val="ru-RU"/>
        </w:rPr>
        <w:t>: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sz w:val="26"/>
          <w:lang w:val="ru-RU"/>
        </w:rPr>
        <w:t xml:space="preserve"> </w:t>
      </w:r>
      <w:r w:rsidRPr="00E40CA8">
        <w:rPr>
          <w:rFonts w:eastAsia="Arial" w:cs="Arial"/>
          <w:sz w:val="26"/>
          <w:szCs w:val="26"/>
          <w:lang w:val="ru-RU"/>
        </w:rPr>
        <w:t>2.1. 0,1 процента в отношении жилых домов;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2.2. 0,1 процента в отношении жилых помещений;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2.3.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2.4. 0,1 процента в отношении единых недвижимых комплексов, в состав которых входит хотя бы одно жилое помещение (жилой дом);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2.5. 0,1 процента в отношении гаражей и </w:t>
      </w:r>
      <w:proofErr w:type="spellStart"/>
      <w:r w:rsidRPr="00E40CA8">
        <w:rPr>
          <w:rFonts w:eastAsia="Arial" w:cs="Arial"/>
          <w:sz w:val="26"/>
          <w:szCs w:val="26"/>
          <w:lang w:val="ru-RU"/>
        </w:rPr>
        <w:t>машино-мест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>;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2.6.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2.7. 2,0 процента в отношении объектов налогообложения, включенных в перечень, определяемый в соответствии с частью 7 статьи 378.2 Налогового кодекса Российской Федерации, в отношении объектов налогообложения, предусмотренных абзацем 2 части 10 статьи 378.2 Налогового кодекса Российской Федерации;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lastRenderedPageBreak/>
        <w:t>2.8. 2,0 процента в отношении объектов налогообложения, кадастровая стоимость каждого из которых превышает 300 миллионов рублей;</w:t>
      </w:r>
    </w:p>
    <w:p w:rsidR="0062506F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2.9. 0,5 процента в отношении прочих объектов налогообложения.</w:t>
      </w:r>
    </w:p>
    <w:p w:rsidR="0062506F" w:rsidRPr="0097523A" w:rsidRDefault="0062506F" w:rsidP="00625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3. </w:t>
      </w:r>
      <w:r w:rsidRPr="0097523A">
        <w:rPr>
          <w:color w:val="000000"/>
          <w:sz w:val="26"/>
          <w:szCs w:val="26"/>
        </w:rPr>
        <w:t>Установить следующие льготы по уплате налога на имущество физических лиц:</w:t>
      </w:r>
    </w:p>
    <w:p w:rsidR="0062506F" w:rsidRPr="0097523A" w:rsidRDefault="0062506F" w:rsidP="00625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7523A">
        <w:rPr>
          <w:color w:val="000000"/>
          <w:sz w:val="26"/>
          <w:szCs w:val="26"/>
        </w:rPr>
        <w:t xml:space="preserve">При определении налоговой базы исходя из кадастровой стоимости объектов недвижимого имущества налоговая база уменьшается на величину кадастровой стоимости 150 квадратных метров </w:t>
      </w:r>
      <w:proofErr w:type="gramStart"/>
      <w:r w:rsidRPr="0097523A">
        <w:rPr>
          <w:color w:val="000000"/>
          <w:sz w:val="26"/>
          <w:szCs w:val="26"/>
        </w:rPr>
        <w:t>в отношении одного объекта налогообложения по выбору налогоплательщика в случае использования объекта в предпринимательской деятельности при применении</w:t>
      </w:r>
      <w:proofErr w:type="gramEnd"/>
      <w:r w:rsidRPr="0097523A">
        <w:rPr>
          <w:color w:val="000000"/>
          <w:sz w:val="26"/>
          <w:szCs w:val="26"/>
        </w:rPr>
        <w:t xml:space="preserve"> специальных налоговых режимов.</w:t>
      </w:r>
    </w:p>
    <w:p w:rsidR="0062506F" w:rsidRPr="0097523A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4.</w:t>
      </w:r>
      <w:r w:rsidRPr="00E40CA8">
        <w:rPr>
          <w:rFonts w:eastAsia="Arial" w:cs="Arial"/>
          <w:sz w:val="26"/>
          <w:szCs w:val="26"/>
          <w:lang w:val="ru-RU"/>
        </w:rPr>
        <w:t xml:space="preserve">Решение </w:t>
      </w:r>
      <w:r>
        <w:rPr>
          <w:rFonts w:eastAsia="Arial" w:cs="Arial"/>
          <w:sz w:val="26"/>
          <w:szCs w:val="26"/>
          <w:lang w:val="ru-RU"/>
        </w:rPr>
        <w:t>от 28.10</w:t>
      </w:r>
      <w:r w:rsidRPr="00E40CA8">
        <w:rPr>
          <w:rFonts w:eastAsia="Arial" w:cs="Arial"/>
          <w:sz w:val="26"/>
          <w:szCs w:val="26"/>
          <w:lang w:val="ru-RU"/>
        </w:rPr>
        <w:t xml:space="preserve">.2015 </w:t>
      </w:r>
      <w:r w:rsidRPr="00E40CA8">
        <w:rPr>
          <w:rFonts w:eastAsia="Arial" w:cs="Arial"/>
          <w:sz w:val="26"/>
          <w:szCs w:val="26"/>
        </w:rPr>
        <w:t>N</w:t>
      </w:r>
      <w:r>
        <w:rPr>
          <w:rFonts w:eastAsia="Arial" w:cs="Arial"/>
          <w:sz w:val="26"/>
          <w:szCs w:val="26"/>
          <w:lang w:val="ru-RU"/>
        </w:rPr>
        <w:t xml:space="preserve"> 8</w:t>
      </w:r>
      <w:r w:rsidRPr="00E40CA8">
        <w:rPr>
          <w:rFonts w:eastAsia="Arial" w:cs="Arial"/>
          <w:sz w:val="26"/>
          <w:szCs w:val="26"/>
          <w:lang w:val="ru-RU"/>
        </w:rPr>
        <w:t xml:space="preserve"> «Об установлении налога на имущество физических</w:t>
      </w:r>
      <w:r>
        <w:rPr>
          <w:rFonts w:eastAsia="Arial" w:cs="Arial"/>
          <w:sz w:val="26"/>
          <w:szCs w:val="26"/>
          <w:lang w:val="ru-RU"/>
        </w:rPr>
        <w:t xml:space="preserve"> лиц на  территории </w:t>
      </w:r>
      <w:proofErr w:type="spellStart"/>
      <w:r>
        <w:rPr>
          <w:rFonts w:eastAsia="Arial" w:cs="Arial"/>
          <w:sz w:val="26"/>
          <w:szCs w:val="26"/>
          <w:lang w:val="ru-RU"/>
        </w:rPr>
        <w:t>Нижнесирского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 xml:space="preserve"> сельсовета» признать</w:t>
      </w:r>
      <w:r>
        <w:rPr>
          <w:rFonts w:eastAsia="Arial" w:cs="Arial"/>
          <w:sz w:val="26"/>
          <w:szCs w:val="26"/>
          <w:lang w:val="ru-RU"/>
        </w:rPr>
        <w:t xml:space="preserve"> утратившим силу с 1 января 2021</w:t>
      </w:r>
      <w:r w:rsidRPr="00E40CA8">
        <w:rPr>
          <w:rFonts w:eastAsia="Arial" w:cs="Arial"/>
          <w:sz w:val="26"/>
          <w:szCs w:val="26"/>
          <w:lang w:val="ru-RU"/>
        </w:rPr>
        <w:t xml:space="preserve"> года.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5.</w:t>
      </w:r>
      <w:r w:rsidRPr="00E40CA8">
        <w:rPr>
          <w:rFonts w:eastAsia="Arial" w:cs="Arial"/>
          <w:sz w:val="26"/>
          <w:szCs w:val="26"/>
          <w:lang w:val="ru-RU"/>
        </w:rPr>
        <w:t>Контроль над исполнением настоящего решения возложить на комиссию по бюджету, финансам и экон</w:t>
      </w:r>
      <w:r>
        <w:rPr>
          <w:rFonts w:eastAsia="Arial" w:cs="Arial"/>
          <w:sz w:val="26"/>
          <w:szCs w:val="26"/>
          <w:lang w:val="ru-RU"/>
        </w:rPr>
        <w:t>омической политике</w:t>
      </w:r>
      <w:r w:rsidRPr="00E40CA8">
        <w:rPr>
          <w:rFonts w:eastAsia="Arial" w:cs="Arial"/>
          <w:sz w:val="26"/>
          <w:szCs w:val="26"/>
          <w:lang w:val="ru-RU"/>
        </w:rPr>
        <w:t>.</w:t>
      </w:r>
    </w:p>
    <w:p w:rsidR="0062506F" w:rsidRDefault="0062506F" w:rsidP="0062506F">
      <w:pPr>
        <w:pStyle w:val="Standard"/>
        <w:autoSpaceDE w:val="0"/>
        <w:ind w:firstLine="540"/>
        <w:jc w:val="both"/>
        <w:rPr>
          <w:rFonts w:cs="Times New Roman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6.</w:t>
      </w:r>
      <w:r w:rsidRPr="005A384C">
        <w:rPr>
          <w:rFonts w:cs="Times New Roman"/>
          <w:sz w:val="26"/>
          <w:szCs w:val="26"/>
          <w:lang w:val="ru-RU"/>
        </w:rPr>
        <w:t>Настоящее решение Совета депутатов вступает в силу с момента официального опубликования, и действие данного решения распространяется</w:t>
      </w:r>
    </w:p>
    <w:p w:rsidR="0062506F" w:rsidRPr="005A384C" w:rsidRDefault="0062506F" w:rsidP="0062506F">
      <w:pPr>
        <w:pStyle w:val="Standard"/>
        <w:autoSpaceDE w:val="0"/>
        <w:ind w:firstLine="540"/>
        <w:jc w:val="both"/>
        <w:rPr>
          <w:rFonts w:eastAsia="Arial" w:cs="Times New Roman"/>
          <w:sz w:val="26"/>
          <w:szCs w:val="26"/>
          <w:lang w:val="ru-RU"/>
        </w:rPr>
      </w:pPr>
      <w:r w:rsidRPr="005A384C">
        <w:rPr>
          <w:rFonts w:cs="Times New Roman"/>
          <w:sz w:val="26"/>
          <w:szCs w:val="26"/>
          <w:lang w:val="ru-RU"/>
        </w:rPr>
        <w:t xml:space="preserve"> с 01. </w:t>
      </w:r>
      <w:r w:rsidRPr="0097523A">
        <w:rPr>
          <w:rFonts w:cs="Times New Roman"/>
          <w:sz w:val="26"/>
          <w:szCs w:val="26"/>
          <w:lang w:val="ru-RU"/>
        </w:rPr>
        <w:t>01. 20</w:t>
      </w:r>
      <w:r>
        <w:rPr>
          <w:rFonts w:cs="Times New Roman"/>
          <w:sz w:val="26"/>
          <w:szCs w:val="26"/>
          <w:lang w:val="ru-RU"/>
        </w:rPr>
        <w:t>21</w:t>
      </w:r>
      <w:r w:rsidRPr="0097523A">
        <w:rPr>
          <w:rFonts w:cs="Times New Roman"/>
          <w:sz w:val="26"/>
          <w:szCs w:val="26"/>
          <w:lang w:val="ru-RU"/>
        </w:rPr>
        <w:t xml:space="preserve"> года.</w:t>
      </w:r>
    </w:p>
    <w:p w:rsidR="0062506F" w:rsidRDefault="0062506F" w:rsidP="0062506F">
      <w:pPr>
        <w:pStyle w:val="Standard"/>
        <w:rPr>
          <w:rFonts w:eastAsia="Arial" w:cs="Times New Roman"/>
          <w:sz w:val="26"/>
          <w:szCs w:val="26"/>
          <w:lang w:val="ru-RU"/>
        </w:rPr>
      </w:pPr>
      <w:r w:rsidRPr="005A384C">
        <w:rPr>
          <w:rFonts w:eastAsia="Arial" w:cs="Times New Roman"/>
          <w:sz w:val="26"/>
          <w:szCs w:val="26"/>
          <w:lang w:val="ru-RU"/>
        </w:rPr>
        <w:t xml:space="preserve"> </w:t>
      </w:r>
    </w:p>
    <w:p w:rsidR="0062506F" w:rsidRDefault="0062506F" w:rsidP="0062506F">
      <w:pPr>
        <w:pStyle w:val="Standard"/>
        <w:rPr>
          <w:rFonts w:eastAsia="Arial" w:cs="Times New Roman"/>
          <w:sz w:val="26"/>
          <w:szCs w:val="26"/>
          <w:lang w:val="ru-RU"/>
        </w:rPr>
      </w:pPr>
    </w:p>
    <w:p w:rsidR="0062506F" w:rsidRPr="005A384C" w:rsidRDefault="0062506F" w:rsidP="0062506F">
      <w:pPr>
        <w:pStyle w:val="Standard"/>
        <w:rPr>
          <w:rFonts w:eastAsia="Arial" w:cs="Times New Roman"/>
          <w:sz w:val="26"/>
          <w:szCs w:val="26"/>
          <w:lang w:val="ru-RU"/>
        </w:rPr>
      </w:pPr>
    </w:p>
    <w:p w:rsidR="0062506F" w:rsidRDefault="0062506F" w:rsidP="0062506F">
      <w:pPr>
        <w:pStyle w:val="Standard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Глава </w:t>
      </w:r>
      <w:proofErr w:type="spellStart"/>
      <w:r>
        <w:rPr>
          <w:rFonts w:eastAsia="Arial" w:cs="Arial"/>
          <w:sz w:val="26"/>
          <w:szCs w:val="26"/>
          <w:lang w:val="ru-RU"/>
        </w:rPr>
        <w:t>Нижнесирского</w:t>
      </w:r>
      <w:proofErr w:type="spellEnd"/>
      <w:r>
        <w:rPr>
          <w:rFonts w:eastAsia="Arial" w:cs="Arial"/>
          <w:sz w:val="26"/>
          <w:szCs w:val="26"/>
          <w:lang w:val="ru-RU"/>
        </w:rPr>
        <w:t xml:space="preserve"> </w:t>
      </w:r>
      <w:r w:rsidRPr="00E40CA8">
        <w:rPr>
          <w:rFonts w:eastAsia="Arial" w:cs="Arial"/>
          <w:sz w:val="26"/>
          <w:szCs w:val="26"/>
          <w:lang w:val="ru-RU"/>
        </w:rPr>
        <w:t xml:space="preserve">сельсовета                                 </w:t>
      </w:r>
      <w:r>
        <w:rPr>
          <w:rFonts w:eastAsia="Arial" w:cs="Arial"/>
          <w:sz w:val="26"/>
          <w:szCs w:val="26"/>
          <w:lang w:val="ru-RU"/>
        </w:rPr>
        <w:t xml:space="preserve">            </w:t>
      </w:r>
      <w:r w:rsidRPr="00E40CA8">
        <w:rPr>
          <w:rFonts w:eastAsia="Arial" w:cs="Arial"/>
          <w:sz w:val="26"/>
          <w:szCs w:val="26"/>
          <w:lang w:val="ru-RU"/>
        </w:rPr>
        <w:t xml:space="preserve">                 </w:t>
      </w:r>
      <w:r>
        <w:rPr>
          <w:rFonts w:eastAsia="Arial" w:cs="Arial"/>
          <w:sz w:val="26"/>
          <w:szCs w:val="26"/>
          <w:lang w:val="ru-RU"/>
        </w:rPr>
        <w:t>Е.В. Камалов</w:t>
      </w:r>
    </w:p>
    <w:p w:rsidR="0062506F" w:rsidRDefault="0062506F" w:rsidP="0062506F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62506F" w:rsidRPr="00E40CA8" w:rsidRDefault="0062506F" w:rsidP="0062506F">
      <w:pPr>
        <w:pStyle w:val="Standard"/>
        <w:rPr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 </w:t>
      </w:r>
    </w:p>
    <w:p w:rsidR="0062506F" w:rsidRDefault="0062506F" w:rsidP="0062506F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</w:p>
    <w:p w:rsidR="0062506F" w:rsidRDefault="0062506F" w:rsidP="0062506F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</w:p>
    <w:p w:rsidR="0062506F" w:rsidRDefault="0062506F" w:rsidP="0062506F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</w:p>
    <w:p w:rsidR="0062506F" w:rsidRDefault="0062506F" w:rsidP="0062506F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</w:p>
    <w:p w:rsidR="00050733" w:rsidRDefault="00050733"/>
    <w:p w:rsidR="00050733" w:rsidRDefault="00050733"/>
    <w:p w:rsidR="00050733" w:rsidRDefault="00050733"/>
    <w:p w:rsidR="00050733" w:rsidRDefault="00050733"/>
    <w:p w:rsidR="0062506F" w:rsidRDefault="0062506F"/>
    <w:p w:rsidR="00050733" w:rsidRDefault="00050733"/>
    <w:p w:rsidR="00050733" w:rsidRDefault="00050733"/>
    <w:p w:rsidR="00050733" w:rsidRDefault="00050733"/>
    <w:p w:rsidR="00050733" w:rsidRDefault="00050733"/>
    <w:p w:rsidR="00050733" w:rsidRPr="00050733" w:rsidRDefault="00050733" w:rsidP="000507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50733">
        <w:rPr>
          <w:rFonts w:ascii="Times New Roman" w:hAnsi="Times New Roman" w:cs="Times New Roman"/>
          <w:sz w:val="26"/>
          <w:szCs w:val="26"/>
        </w:rPr>
        <w:lastRenderedPageBreak/>
        <w:t xml:space="preserve">Российская Федерация                                 </w:t>
      </w:r>
    </w:p>
    <w:p w:rsidR="00050733" w:rsidRPr="00050733" w:rsidRDefault="00050733" w:rsidP="000507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5073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50733" w:rsidRPr="00050733" w:rsidRDefault="00050733" w:rsidP="000507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50733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050733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050733" w:rsidRPr="00050733" w:rsidRDefault="00050733" w:rsidP="000507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50733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050733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05073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50733" w:rsidRPr="00050733" w:rsidRDefault="00050733" w:rsidP="00050733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> </w:t>
      </w:r>
    </w:p>
    <w:p w:rsidR="00050733" w:rsidRPr="00050733" w:rsidRDefault="00050733" w:rsidP="000507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07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РЕШЕНИЕ                                        </w:t>
      </w:r>
    </w:p>
    <w:p w:rsidR="00050733" w:rsidRPr="00050733" w:rsidRDefault="0062506F" w:rsidP="0005073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62506F">
        <w:rPr>
          <w:rFonts w:ascii="Times New Roman" w:hAnsi="Times New Roman" w:cs="Times New Roman"/>
          <w:sz w:val="26"/>
          <w:szCs w:val="26"/>
        </w:rPr>
        <w:t>«22» июня  2020</w:t>
      </w:r>
      <w:r w:rsidR="00050733" w:rsidRPr="0062506F">
        <w:rPr>
          <w:rFonts w:ascii="Times New Roman" w:hAnsi="Times New Roman" w:cs="Times New Roman"/>
          <w:sz w:val="26"/>
          <w:szCs w:val="26"/>
        </w:rPr>
        <w:t>г.</w:t>
      </w:r>
      <w:r w:rsidR="00050733" w:rsidRPr="00050733">
        <w:rPr>
          <w:rFonts w:ascii="Times New Roman" w:hAnsi="Times New Roman" w:cs="Times New Roman"/>
          <w:sz w:val="26"/>
          <w:szCs w:val="26"/>
        </w:rPr>
        <w:t xml:space="preserve">                          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Нижние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Сиры                   </w:t>
      </w:r>
      <w:r w:rsidR="00050733" w:rsidRPr="00050733">
        <w:rPr>
          <w:rFonts w:ascii="Times New Roman" w:hAnsi="Times New Roman" w:cs="Times New Roman"/>
          <w:sz w:val="26"/>
          <w:szCs w:val="26"/>
        </w:rPr>
        <w:t xml:space="preserve">                      № </w:t>
      </w:r>
      <w:r>
        <w:rPr>
          <w:rFonts w:ascii="Times New Roman" w:hAnsi="Times New Roman" w:cs="Times New Roman"/>
          <w:sz w:val="26"/>
          <w:szCs w:val="26"/>
        </w:rPr>
        <w:t>156</w:t>
      </w:r>
      <w:r w:rsidR="00050733" w:rsidRPr="00050733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050733" w:rsidRPr="00050733" w:rsidRDefault="00050733" w:rsidP="0005073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> </w:t>
      </w:r>
    </w:p>
    <w:p w:rsidR="00050733" w:rsidRPr="00050733" w:rsidRDefault="00050733" w:rsidP="0005073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> </w:t>
      </w:r>
    </w:p>
    <w:p w:rsidR="00050733" w:rsidRDefault="00050733" w:rsidP="00050733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050733">
        <w:rPr>
          <w:b/>
          <w:bCs/>
          <w:color w:val="000000"/>
          <w:sz w:val="26"/>
          <w:szCs w:val="26"/>
        </w:rPr>
        <w:t xml:space="preserve">Об установлении </w:t>
      </w:r>
      <w:proofErr w:type="gramStart"/>
      <w:r w:rsidRPr="00050733">
        <w:rPr>
          <w:b/>
          <w:bCs/>
          <w:color w:val="000000"/>
          <w:sz w:val="26"/>
          <w:szCs w:val="26"/>
        </w:rPr>
        <w:t>земельного</w:t>
      </w:r>
      <w:proofErr w:type="gramEnd"/>
    </w:p>
    <w:p w:rsidR="00050733" w:rsidRDefault="00050733" w:rsidP="00050733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050733">
        <w:rPr>
          <w:b/>
          <w:bCs/>
          <w:color w:val="000000"/>
          <w:sz w:val="26"/>
          <w:szCs w:val="26"/>
        </w:rPr>
        <w:t xml:space="preserve"> налога на территории </w:t>
      </w:r>
      <w:proofErr w:type="spellStart"/>
      <w:r w:rsidRPr="00050733">
        <w:rPr>
          <w:b/>
          <w:bCs/>
          <w:color w:val="000000"/>
          <w:sz w:val="26"/>
          <w:szCs w:val="26"/>
        </w:rPr>
        <w:t>Нижнесирского</w:t>
      </w:r>
      <w:proofErr w:type="spellEnd"/>
    </w:p>
    <w:p w:rsidR="00050733" w:rsidRPr="00050733" w:rsidRDefault="00050733" w:rsidP="00050733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050733">
        <w:rPr>
          <w:b/>
          <w:bCs/>
          <w:color w:val="000000"/>
          <w:sz w:val="26"/>
          <w:szCs w:val="26"/>
        </w:rPr>
        <w:t xml:space="preserve"> сельсовета </w:t>
      </w:r>
      <w:proofErr w:type="spellStart"/>
      <w:r w:rsidRPr="00050733">
        <w:rPr>
          <w:b/>
          <w:bCs/>
          <w:color w:val="000000"/>
          <w:sz w:val="26"/>
          <w:szCs w:val="26"/>
        </w:rPr>
        <w:t>Таштыпского</w:t>
      </w:r>
      <w:proofErr w:type="spellEnd"/>
      <w:r w:rsidRPr="00050733">
        <w:rPr>
          <w:b/>
          <w:bCs/>
          <w:color w:val="000000"/>
          <w:sz w:val="26"/>
          <w:szCs w:val="26"/>
        </w:rPr>
        <w:t xml:space="preserve"> района</w:t>
      </w:r>
    </w:p>
    <w:p w:rsidR="00050733" w:rsidRPr="0062506F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0733">
        <w:rPr>
          <w:color w:val="000000"/>
          <w:sz w:val="26"/>
          <w:szCs w:val="26"/>
        </w:rPr>
        <w:t> </w:t>
      </w:r>
      <w:r w:rsidRPr="00050733">
        <w:rPr>
          <w:color w:val="000000" w:themeColor="text1"/>
          <w:sz w:val="26"/>
          <w:szCs w:val="26"/>
        </w:rPr>
        <w:t> </w:t>
      </w:r>
    </w:p>
    <w:p w:rsidR="00050733" w:rsidRPr="00050733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50733">
        <w:rPr>
          <w:color w:val="000000" w:themeColor="text1"/>
          <w:sz w:val="26"/>
          <w:szCs w:val="26"/>
        </w:rPr>
        <w:t>В соответствии со ст. 387 – 398 </w:t>
      </w:r>
      <w:hyperlink r:id="rId4" w:tgtFrame="_blank" w:history="1">
        <w:r w:rsidRPr="00050733">
          <w:rPr>
            <w:rStyle w:val="hyperlink"/>
            <w:color w:val="000000" w:themeColor="text1"/>
            <w:sz w:val="26"/>
            <w:szCs w:val="26"/>
          </w:rPr>
          <w:t>Налогового кодекса</w:t>
        </w:r>
      </w:hyperlink>
      <w:r w:rsidRPr="00050733">
        <w:rPr>
          <w:color w:val="000000" w:themeColor="text1"/>
          <w:sz w:val="26"/>
          <w:szCs w:val="26"/>
        </w:rPr>
        <w:t> Российской Федерации, руководствуясь п. 1 ст. 64 </w:t>
      </w:r>
      <w:hyperlink r:id="rId5" w:tgtFrame="_blank" w:history="1">
        <w:r w:rsidRPr="00050733">
          <w:rPr>
            <w:rStyle w:val="hyperlink"/>
            <w:color w:val="000000" w:themeColor="text1"/>
            <w:sz w:val="26"/>
            <w:szCs w:val="26"/>
          </w:rPr>
          <w:t>Бюджетного кодекса</w:t>
        </w:r>
      </w:hyperlink>
      <w:r w:rsidRPr="00050733">
        <w:rPr>
          <w:color w:val="000000" w:themeColor="text1"/>
          <w:sz w:val="26"/>
          <w:szCs w:val="26"/>
        </w:rPr>
        <w:t> РФ, п. 2 ч. 1 ст. 14 Федерального Закона РФ от 06.10.2003г. </w:t>
      </w:r>
      <w:hyperlink r:id="rId6" w:tgtFrame="_blank" w:history="1">
        <w:r w:rsidRPr="00050733">
          <w:rPr>
            <w:rStyle w:val="hyperlink"/>
            <w:color w:val="000000" w:themeColor="text1"/>
            <w:sz w:val="26"/>
            <w:szCs w:val="26"/>
          </w:rPr>
          <w:t>№ 131-ФЗ</w:t>
        </w:r>
      </w:hyperlink>
      <w:r w:rsidRPr="00050733">
        <w:rPr>
          <w:color w:val="000000" w:themeColor="text1"/>
          <w:sz w:val="26"/>
          <w:szCs w:val="26"/>
        </w:rPr>
        <w:t xml:space="preserve"> «Об общих принципах организации местного самоуправления в РФ», п. 6 ч. 1 ст. 29 Устава муниципального образования </w:t>
      </w:r>
      <w:proofErr w:type="spellStart"/>
      <w:r w:rsidRPr="00050733">
        <w:rPr>
          <w:color w:val="000000" w:themeColor="text1"/>
          <w:sz w:val="26"/>
          <w:szCs w:val="26"/>
        </w:rPr>
        <w:t>Нижнесирский</w:t>
      </w:r>
      <w:proofErr w:type="spellEnd"/>
      <w:r w:rsidRPr="00050733">
        <w:rPr>
          <w:color w:val="000000" w:themeColor="text1"/>
          <w:sz w:val="26"/>
          <w:szCs w:val="26"/>
        </w:rPr>
        <w:t xml:space="preserve"> сельсовет от 05.01.2006г </w:t>
      </w:r>
      <w:hyperlink r:id="rId7" w:tgtFrame="_blank" w:history="1">
        <w:r w:rsidRPr="00050733">
          <w:rPr>
            <w:rStyle w:val="hyperlink"/>
            <w:color w:val="000000" w:themeColor="text1"/>
            <w:sz w:val="26"/>
            <w:szCs w:val="26"/>
          </w:rPr>
          <w:t>№14</w:t>
        </w:r>
      </w:hyperlink>
      <w:r w:rsidRPr="00050733">
        <w:rPr>
          <w:color w:val="000000" w:themeColor="text1"/>
          <w:sz w:val="26"/>
          <w:szCs w:val="26"/>
        </w:rPr>
        <w:t>., Совет депутатов </w:t>
      </w:r>
      <w:proofErr w:type="spellStart"/>
      <w:r w:rsidRPr="00050733">
        <w:rPr>
          <w:color w:val="000000" w:themeColor="text1"/>
          <w:sz w:val="26"/>
          <w:szCs w:val="26"/>
        </w:rPr>
        <w:t>Нижнесирского</w:t>
      </w:r>
      <w:proofErr w:type="spellEnd"/>
      <w:r w:rsidRPr="00050733">
        <w:rPr>
          <w:color w:val="000000" w:themeColor="text1"/>
          <w:sz w:val="26"/>
          <w:szCs w:val="26"/>
        </w:rPr>
        <w:t xml:space="preserve"> сельсовета, РЕШИЛ:</w:t>
      </w:r>
      <w:proofErr w:type="gramEnd"/>
    </w:p>
    <w:p w:rsidR="00050733" w:rsidRPr="00050733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 </w:t>
      </w:r>
    </w:p>
    <w:p w:rsidR="00050733" w:rsidRPr="00050733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 xml:space="preserve">1. Ввести на территории </w:t>
      </w:r>
      <w:proofErr w:type="spellStart"/>
      <w:r w:rsidRPr="00050733">
        <w:rPr>
          <w:color w:val="000000" w:themeColor="text1"/>
          <w:sz w:val="26"/>
          <w:szCs w:val="26"/>
        </w:rPr>
        <w:t>Нижнесирского</w:t>
      </w:r>
      <w:proofErr w:type="spellEnd"/>
      <w:r w:rsidRPr="00050733">
        <w:rPr>
          <w:color w:val="000000" w:themeColor="text1"/>
          <w:sz w:val="26"/>
          <w:szCs w:val="26"/>
        </w:rPr>
        <w:t xml:space="preserve"> сельсовета (далее - </w:t>
      </w:r>
      <w:proofErr w:type="spellStart"/>
      <w:r w:rsidRPr="00050733">
        <w:rPr>
          <w:color w:val="000000" w:themeColor="text1"/>
          <w:sz w:val="26"/>
          <w:szCs w:val="26"/>
        </w:rPr>
        <w:t>Нижнесирское</w:t>
      </w:r>
      <w:proofErr w:type="spellEnd"/>
      <w:r w:rsidRPr="00050733">
        <w:rPr>
          <w:color w:val="000000" w:themeColor="text1"/>
          <w:sz w:val="26"/>
          <w:szCs w:val="26"/>
        </w:rPr>
        <w:t xml:space="preserve"> поселение) земельный налог, порядок начисления и сроки уплаты налога за земли, находящиеся в пределах границ </w:t>
      </w:r>
      <w:proofErr w:type="spellStart"/>
      <w:r w:rsidRPr="00050733">
        <w:rPr>
          <w:color w:val="000000" w:themeColor="text1"/>
          <w:sz w:val="26"/>
          <w:szCs w:val="26"/>
        </w:rPr>
        <w:t>Нижнесирского</w:t>
      </w:r>
      <w:proofErr w:type="spellEnd"/>
      <w:r w:rsidRPr="00050733">
        <w:rPr>
          <w:color w:val="000000" w:themeColor="text1"/>
          <w:sz w:val="26"/>
          <w:szCs w:val="26"/>
        </w:rPr>
        <w:t xml:space="preserve"> поселения, предусмотренных настоящим решением.</w:t>
      </w:r>
    </w:p>
    <w:p w:rsidR="00050733" w:rsidRPr="00050733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2. Установить налоговые ставки в следующих размерах:</w:t>
      </w:r>
    </w:p>
    <w:p w:rsidR="00050733" w:rsidRPr="00050733" w:rsidRDefault="0062506F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 0,1</w:t>
      </w:r>
      <w:r w:rsidR="00050733" w:rsidRPr="00050733">
        <w:rPr>
          <w:color w:val="000000" w:themeColor="text1"/>
          <w:sz w:val="26"/>
          <w:szCs w:val="26"/>
        </w:rPr>
        <w:t xml:space="preserve"> процента от кадастровой стоимости земельных участков:</w:t>
      </w:r>
    </w:p>
    <w:p w:rsidR="00050733" w:rsidRPr="00050733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-отнесенных к землям сельскохозяйственного назначения или землям в составе зон сельскохозяйственного использования и используемых для сельскохозяйственного производства;</w:t>
      </w:r>
    </w:p>
    <w:p w:rsidR="00050733" w:rsidRPr="00050733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-</w:t>
      </w:r>
      <w:proofErr w:type="gramStart"/>
      <w:r w:rsidRPr="00050733">
        <w:rPr>
          <w:color w:val="000000" w:themeColor="text1"/>
          <w:sz w:val="26"/>
          <w:szCs w:val="26"/>
        </w:rPr>
        <w:t>занятых</w:t>
      </w:r>
      <w:proofErr w:type="gramEnd"/>
      <w:r w:rsidRPr="00050733">
        <w:rPr>
          <w:color w:val="000000" w:themeColor="text1"/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050733" w:rsidRPr="00050733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-</w:t>
      </w:r>
      <w:proofErr w:type="gramStart"/>
      <w:r w:rsidRPr="00050733">
        <w:rPr>
          <w:color w:val="000000" w:themeColor="text1"/>
          <w:sz w:val="26"/>
          <w:szCs w:val="26"/>
        </w:rPr>
        <w:t>приобретённых</w:t>
      </w:r>
      <w:proofErr w:type="gramEnd"/>
      <w:r w:rsidRPr="00050733">
        <w:rPr>
          <w:color w:val="000000" w:themeColor="text1"/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животноводства;</w:t>
      </w:r>
    </w:p>
    <w:p w:rsidR="00050733" w:rsidRPr="00050733" w:rsidRDefault="00050733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050733" w:rsidRPr="00050733" w:rsidRDefault="00050733" w:rsidP="0062506F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2) 1,5 % в отношении прочих земельных участков.</w:t>
      </w:r>
    </w:p>
    <w:p w:rsidR="00050733" w:rsidRPr="00050733" w:rsidRDefault="0062506F" w:rsidP="0062506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050733" w:rsidRPr="00050733">
        <w:rPr>
          <w:color w:val="000000" w:themeColor="text1"/>
          <w:sz w:val="26"/>
          <w:szCs w:val="26"/>
        </w:rPr>
        <w:t>. Установить срок уплаты земельного налога для налогоплательщиков – организаций не позднее 1 марта года, следующего за истекшим налоговым периодом, а авансовых платежей по налогу – не позднее последнего числа месяца, следующего за отчетным налоговым периодом.</w:t>
      </w:r>
    </w:p>
    <w:p w:rsidR="00050733" w:rsidRPr="00050733" w:rsidRDefault="0062506F" w:rsidP="0062506F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050733" w:rsidRPr="00050733">
        <w:rPr>
          <w:color w:val="000000" w:themeColor="text1"/>
          <w:sz w:val="26"/>
          <w:szCs w:val="26"/>
        </w:rPr>
        <w:t>. Решение </w:t>
      </w:r>
      <w:r>
        <w:t xml:space="preserve">№59 </w:t>
      </w:r>
      <w:r>
        <w:rPr>
          <w:color w:val="000000" w:themeColor="text1"/>
          <w:sz w:val="26"/>
          <w:szCs w:val="26"/>
        </w:rPr>
        <w:t> от 23.11.2012</w:t>
      </w:r>
      <w:r w:rsidR="00050733" w:rsidRPr="00050733">
        <w:rPr>
          <w:color w:val="000000" w:themeColor="text1"/>
          <w:sz w:val="26"/>
          <w:szCs w:val="26"/>
        </w:rPr>
        <w:t xml:space="preserve"> г. «Об установлении земельного налога на территории Админи</w:t>
      </w:r>
      <w:r>
        <w:rPr>
          <w:color w:val="000000" w:themeColor="text1"/>
          <w:sz w:val="26"/>
          <w:szCs w:val="26"/>
        </w:rPr>
        <w:t xml:space="preserve">страции </w:t>
      </w:r>
      <w:proofErr w:type="spellStart"/>
      <w:r>
        <w:rPr>
          <w:color w:val="000000" w:themeColor="text1"/>
          <w:sz w:val="26"/>
          <w:szCs w:val="26"/>
        </w:rPr>
        <w:t>Нижнесирского</w:t>
      </w:r>
      <w:proofErr w:type="spellEnd"/>
      <w:r>
        <w:rPr>
          <w:color w:val="000000" w:themeColor="text1"/>
          <w:sz w:val="26"/>
          <w:szCs w:val="26"/>
        </w:rPr>
        <w:t xml:space="preserve"> сельсовета, в редакции </w:t>
      </w:r>
      <w:r w:rsidRPr="0062506F">
        <w:rPr>
          <w:color w:val="000000" w:themeColor="text1"/>
          <w:sz w:val="26"/>
          <w:szCs w:val="26"/>
        </w:rPr>
        <w:t>от </w:t>
      </w:r>
      <w:hyperlink r:id="rId8" w:tgtFrame="_blank" w:history="1">
        <w:r>
          <w:rPr>
            <w:rStyle w:val="hyperlink"/>
            <w:color w:val="000000" w:themeColor="text1"/>
            <w:sz w:val="26"/>
            <w:szCs w:val="26"/>
          </w:rPr>
          <w:t>14.11.2014</w:t>
        </w:r>
        <w:r w:rsidRPr="0062506F">
          <w:rPr>
            <w:rStyle w:val="hyperlink"/>
            <w:color w:val="000000" w:themeColor="text1"/>
            <w:sz w:val="26"/>
            <w:szCs w:val="26"/>
          </w:rPr>
          <w:t>№133</w:t>
        </w:r>
      </w:hyperlink>
      <w:r>
        <w:t xml:space="preserve">; </w:t>
      </w:r>
      <w:hyperlink r:id="rId9" w:tgtFrame="_blank" w:history="1">
        <w:r w:rsidRPr="0062506F">
          <w:rPr>
            <w:rStyle w:val="hyperlink"/>
            <w:color w:val="000000" w:themeColor="text1"/>
            <w:sz w:val="26"/>
            <w:szCs w:val="26"/>
          </w:rPr>
          <w:t>18.09.2015 №166</w:t>
        </w:r>
      </w:hyperlink>
      <w:r>
        <w:t xml:space="preserve">; </w:t>
      </w:r>
      <w:hyperlink r:id="rId10" w:tgtFrame="_blank" w:history="1">
        <w:r w:rsidRPr="0062506F">
          <w:rPr>
            <w:rStyle w:val="hyperlink"/>
            <w:color w:val="000000" w:themeColor="text1"/>
            <w:sz w:val="26"/>
            <w:szCs w:val="26"/>
          </w:rPr>
          <w:t>06.07.2016 № 33</w:t>
        </w:r>
      </w:hyperlink>
      <w:r>
        <w:t xml:space="preserve">; </w:t>
      </w:r>
      <w:hyperlink r:id="rId11" w:tgtFrame="_blank" w:history="1">
        <w:r>
          <w:rPr>
            <w:rStyle w:val="hyperlink"/>
            <w:color w:val="000000" w:themeColor="text1"/>
            <w:sz w:val="26"/>
            <w:szCs w:val="26"/>
          </w:rPr>
          <w:t>15.11.2016 №</w:t>
        </w:r>
        <w:r w:rsidRPr="0062506F">
          <w:rPr>
            <w:rStyle w:val="hyperlink"/>
            <w:color w:val="000000" w:themeColor="text1"/>
            <w:sz w:val="26"/>
            <w:szCs w:val="26"/>
          </w:rPr>
          <w:t>47</w:t>
        </w:r>
      </w:hyperlink>
      <w:r>
        <w:t xml:space="preserve">; </w:t>
      </w:r>
      <w:hyperlink r:id="rId12" w:tgtFrame="_blank" w:history="1">
        <w:r>
          <w:rPr>
            <w:rStyle w:val="hyperlink"/>
            <w:color w:val="000000" w:themeColor="text1"/>
            <w:sz w:val="26"/>
            <w:szCs w:val="26"/>
          </w:rPr>
          <w:t xml:space="preserve">04.05.2017 </w:t>
        </w:r>
        <w:r>
          <w:rPr>
            <w:rStyle w:val="hyperlink"/>
            <w:color w:val="000000" w:themeColor="text1"/>
            <w:sz w:val="26"/>
            <w:szCs w:val="26"/>
          </w:rPr>
          <w:lastRenderedPageBreak/>
          <w:t>№</w:t>
        </w:r>
        <w:r w:rsidRPr="0062506F">
          <w:rPr>
            <w:rStyle w:val="hyperlink"/>
            <w:color w:val="000000" w:themeColor="text1"/>
            <w:sz w:val="26"/>
            <w:szCs w:val="26"/>
          </w:rPr>
          <w:t>60</w:t>
        </w:r>
      </w:hyperlink>
      <w:r>
        <w:t xml:space="preserve">; </w:t>
      </w:r>
      <w:hyperlink r:id="rId13" w:tgtFrame="_blank" w:history="1">
        <w:r>
          <w:rPr>
            <w:rStyle w:val="hyperlink"/>
            <w:color w:val="000000" w:themeColor="text1"/>
            <w:sz w:val="26"/>
            <w:szCs w:val="26"/>
          </w:rPr>
          <w:t>06.03.2019 №</w:t>
        </w:r>
        <w:r w:rsidRPr="0062506F">
          <w:rPr>
            <w:rStyle w:val="hyperlink"/>
            <w:color w:val="000000" w:themeColor="text1"/>
            <w:sz w:val="26"/>
            <w:szCs w:val="26"/>
          </w:rPr>
          <w:t>119</w:t>
        </w:r>
      </w:hyperlink>
      <w:r>
        <w:t xml:space="preserve">; </w:t>
      </w:r>
      <w:hyperlink r:id="rId14" w:tgtFrame="_blank" w:history="1">
        <w:r>
          <w:rPr>
            <w:rStyle w:val="hyperlink"/>
            <w:color w:val="000000" w:themeColor="text1"/>
            <w:sz w:val="26"/>
            <w:szCs w:val="26"/>
          </w:rPr>
          <w:t>28.06.2019 №</w:t>
        </w:r>
        <w:r w:rsidRPr="0062506F">
          <w:rPr>
            <w:rStyle w:val="hyperlink"/>
            <w:color w:val="000000" w:themeColor="text1"/>
            <w:sz w:val="26"/>
            <w:szCs w:val="26"/>
          </w:rPr>
          <w:t>129</w:t>
        </w:r>
      </w:hyperlink>
      <w:r>
        <w:t xml:space="preserve">;  </w:t>
      </w:r>
      <w:hyperlink r:id="rId15" w:tgtFrame="_blank" w:history="1">
        <w:r>
          <w:rPr>
            <w:rStyle w:val="hyperlink"/>
            <w:color w:val="000000" w:themeColor="text1"/>
            <w:sz w:val="26"/>
            <w:szCs w:val="26"/>
          </w:rPr>
          <w:t>24.12.2019 №</w:t>
        </w:r>
        <w:r w:rsidRPr="0062506F">
          <w:rPr>
            <w:rStyle w:val="hyperlink"/>
            <w:color w:val="000000" w:themeColor="text1"/>
            <w:sz w:val="26"/>
            <w:szCs w:val="26"/>
          </w:rPr>
          <w:t>137</w:t>
        </w:r>
      </w:hyperlink>
      <w:r>
        <w:t xml:space="preserve">; </w:t>
      </w:r>
      <w:r w:rsidR="00050733" w:rsidRPr="00050733">
        <w:rPr>
          <w:color w:val="000000" w:themeColor="text1"/>
          <w:sz w:val="26"/>
          <w:szCs w:val="26"/>
        </w:rPr>
        <w:t>считать</w:t>
      </w:r>
      <w:r>
        <w:rPr>
          <w:color w:val="000000" w:themeColor="text1"/>
          <w:sz w:val="26"/>
          <w:szCs w:val="26"/>
        </w:rPr>
        <w:t xml:space="preserve"> утратившим силу с 1 января 2021</w:t>
      </w:r>
      <w:r w:rsidR="00050733" w:rsidRPr="00050733">
        <w:rPr>
          <w:color w:val="000000" w:themeColor="text1"/>
          <w:sz w:val="26"/>
          <w:szCs w:val="26"/>
        </w:rPr>
        <w:t xml:space="preserve"> года.</w:t>
      </w:r>
    </w:p>
    <w:p w:rsidR="0062506F" w:rsidRPr="00E40CA8" w:rsidRDefault="0062506F" w:rsidP="0062506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5.</w:t>
      </w:r>
      <w:r w:rsidRPr="00E40CA8">
        <w:rPr>
          <w:rFonts w:eastAsia="Arial" w:cs="Arial"/>
          <w:sz w:val="26"/>
          <w:szCs w:val="26"/>
          <w:lang w:val="ru-RU"/>
        </w:rPr>
        <w:t>Контроль над исполнением настоящего решения возложить на комиссию по бюджету, финансам и экон</w:t>
      </w:r>
      <w:r>
        <w:rPr>
          <w:rFonts w:eastAsia="Arial" w:cs="Arial"/>
          <w:sz w:val="26"/>
          <w:szCs w:val="26"/>
          <w:lang w:val="ru-RU"/>
        </w:rPr>
        <w:t>омической политике</w:t>
      </w:r>
      <w:r w:rsidRPr="00E40CA8">
        <w:rPr>
          <w:rFonts w:eastAsia="Arial" w:cs="Arial"/>
          <w:sz w:val="26"/>
          <w:szCs w:val="26"/>
          <w:lang w:val="ru-RU"/>
        </w:rPr>
        <w:t>.</w:t>
      </w:r>
    </w:p>
    <w:p w:rsidR="0062506F" w:rsidRPr="005A384C" w:rsidRDefault="0062506F" w:rsidP="0062506F">
      <w:pPr>
        <w:pStyle w:val="Standard"/>
        <w:autoSpaceDE w:val="0"/>
        <w:ind w:firstLine="540"/>
        <w:jc w:val="both"/>
        <w:rPr>
          <w:rFonts w:eastAsia="Arial" w:cs="Times New Roman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6.</w:t>
      </w:r>
      <w:r w:rsidRPr="005A384C">
        <w:rPr>
          <w:rFonts w:cs="Times New Roman"/>
          <w:sz w:val="26"/>
          <w:szCs w:val="26"/>
          <w:lang w:val="ru-RU"/>
        </w:rPr>
        <w:t xml:space="preserve">Настоящее решение Совета депутатов вступает в силу с момента официального опубликования, и действие данного решения распространяется с 01. </w:t>
      </w:r>
      <w:r w:rsidRPr="0097523A">
        <w:rPr>
          <w:rFonts w:cs="Times New Roman"/>
          <w:sz w:val="26"/>
          <w:szCs w:val="26"/>
          <w:lang w:val="ru-RU"/>
        </w:rPr>
        <w:t>01. 20</w:t>
      </w:r>
      <w:r>
        <w:rPr>
          <w:rFonts w:cs="Times New Roman"/>
          <w:sz w:val="26"/>
          <w:szCs w:val="26"/>
          <w:lang w:val="ru-RU"/>
        </w:rPr>
        <w:t>21</w:t>
      </w:r>
      <w:r w:rsidRPr="0097523A">
        <w:rPr>
          <w:rFonts w:cs="Times New Roman"/>
          <w:sz w:val="26"/>
          <w:szCs w:val="26"/>
          <w:lang w:val="ru-RU"/>
        </w:rPr>
        <w:t xml:space="preserve"> года.</w:t>
      </w:r>
    </w:p>
    <w:p w:rsidR="00050733" w:rsidRDefault="00050733" w:rsidP="0005073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 </w:t>
      </w:r>
    </w:p>
    <w:p w:rsidR="0062506F" w:rsidRPr="00050733" w:rsidRDefault="0062506F" w:rsidP="0005073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050733" w:rsidRPr="00050733" w:rsidRDefault="00050733" w:rsidP="0005073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> </w:t>
      </w:r>
    </w:p>
    <w:p w:rsidR="00050733" w:rsidRPr="00050733" w:rsidRDefault="00050733" w:rsidP="0005073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50733">
        <w:rPr>
          <w:color w:val="000000" w:themeColor="text1"/>
          <w:sz w:val="26"/>
          <w:szCs w:val="26"/>
        </w:rPr>
        <w:t xml:space="preserve">Глава </w:t>
      </w:r>
      <w:proofErr w:type="spellStart"/>
      <w:r w:rsidRPr="00050733">
        <w:rPr>
          <w:color w:val="000000" w:themeColor="text1"/>
          <w:sz w:val="26"/>
          <w:szCs w:val="26"/>
        </w:rPr>
        <w:t>Нижнесирского</w:t>
      </w:r>
      <w:proofErr w:type="spellEnd"/>
      <w:r w:rsidRPr="00050733">
        <w:rPr>
          <w:color w:val="000000" w:themeColor="text1"/>
          <w:sz w:val="26"/>
          <w:szCs w:val="26"/>
        </w:rPr>
        <w:t xml:space="preserve"> сельсовета                                                  </w:t>
      </w:r>
      <w:r w:rsidR="0062506F">
        <w:rPr>
          <w:color w:val="000000" w:themeColor="text1"/>
          <w:sz w:val="26"/>
          <w:szCs w:val="26"/>
        </w:rPr>
        <w:t>Е.В. Камалов</w:t>
      </w:r>
    </w:p>
    <w:p w:rsidR="00050733" w:rsidRPr="00050733" w:rsidRDefault="0005073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50733" w:rsidRPr="00050733" w:rsidSect="0021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13"/>
    <w:rsid w:val="00050733"/>
    <w:rsid w:val="00215226"/>
    <w:rsid w:val="004F767F"/>
    <w:rsid w:val="0062506F"/>
    <w:rsid w:val="009B7F39"/>
    <w:rsid w:val="00C4289E"/>
    <w:rsid w:val="00D6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D6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6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6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D13"/>
    <w:rPr>
      <w:color w:val="0000FF"/>
      <w:u w:val="single"/>
    </w:rPr>
  </w:style>
  <w:style w:type="character" w:customStyle="1" w:styleId="hyperlink">
    <w:name w:val="hyperlink"/>
    <w:basedOn w:val="a0"/>
    <w:rsid w:val="00D60D13"/>
  </w:style>
  <w:style w:type="paragraph" w:customStyle="1" w:styleId="consplusnormal0">
    <w:name w:val="consplusnormal0"/>
    <w:basedOn w:val="a"/>
    <w:rsid w:val="0005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250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C2629F3-8F17-4AFB-AD4F-6F5F7E25E19D" TargetMode="External"/><Relationship Id="rId13" Type="http://schemas.openxmlformats.org/officeDocument/2006/relationships/hyperlink" Target="http://pravo.minjust.ru:8080/bigs/showDocument.html?id=A59EF92E-85E8-49B6-B281-C7CB6F58D6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DC24DA4F-50C5-4624-9F3B-380C8EF37CAA" TargetMode="External"/><Relationship Id="rId12" Type="http://schemas.openxmlformats.org/officeDocument/2006/relationships/hyperlink" Target="http://pravo.minjust.ru:8080/bigs/showDocument.html?id=203AA772-C20D-4495-9672-179DE59D5AA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B6E269E2-5972-4D68-82B2-374363E2D89B" TargetMode="External"/><Relationship Id="rId5" Type="http://schemas.openxmlformats.org/officeDocument/2006/relationships/hyperlink" Target="http://pravo.minjust.ru:8080/bigs/showDocument.html?id=8F21B21C-A408-42C4-B9FE-A939B863C84A" TargetMode="External"/><Relationship Id="rId15" Type="http://schemas.openxmlformats.org/officeDocument/2006/relationships/hyperlink" Target="http://pravo.minjust.ru:8080/bigs/showDocument.html?id=F92AAE49-C261-4CBF-95B5-F1264719DEFC" TargetMode="External"/><Relationship Id="rId10" Type="http://schemas.openxmlformats.org/officeDocument/2006/relationships/hyperlink" Target="http://pravo.minjust.ru:8080/bigs/showDocument.html?id=E65DDB99-3746-4CF0-859B-B0D6FA103337" TargetMode="External"/><Relationship Id="rId4" Type="http://schemas.openxmlformats.org/officeDocument/2006/relationships/hyperlink" Target="http://pravo.minjust.ru:8080/bigs/showDocument.html?id=B5C1D49E-FAAD-4027-8721-C4ED5CA2F0A3" TargetMode="External"/><Relationship Id="rId9" Type="http://schemas.openxmlformats.org/officeDocument/2006/relationships/hyperlink" Target="http://pravo.minjust.ru:8080/bigs/showDocument.html?id=70081E53-6D74-49F0-932A-080D48EDC403" TargetMode="External"/><Relationship Id="rId14" Type="http://schemas.openxmlformats.org/officeDocument/2006/relationships/hyperlink" Target="http://pravo.minjust.ru:8080/bigs/showDocument.html?id=7AFB7CB6-9658-4E46-8F79-9642028D7C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2020-04-14T04:16:00Z</dcterms:created>
  <dcterms:modified xsi:type="dcterms:W3CDTF">2020-06-22T06:55:00Z</dcterms:modified>
</cp:coreProperties>
</file>